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6BF39452"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 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4DC346C3" w14:textId="2AEA8BFD" w:rsidR="000D2D16" w:rsidRPr="00FE0A7D" w:rsidRDefault="000D2D16" w:rsidP="00B75366">
      <w:pPr>
        <w:spacing w:before="120"/>
        <w:ind w:left="3119" w:hanging="3119"/>
        <w:rPr>
          <w:rFonts w:asciiTheme="majorHAnsi" w:eastAsiaTheme="minorHAnsi" w:hAnsiTheme="majorHAnsi" w:cstheme="majorHAnsi"/>
          <w:b/>
          <w:szCs w:val="22"/>
          <w:lang w:val="en-US" w:eastAsia="en-US" w:bidi="ar-SA"/>
        </w:rPr>
      </w:pPr>
      <w:r w:rsidRPr="00FE0A7D">
        <w:rPr>
          <w:rFonts w:asciiTheme="majorHAnsi" w:hAnsiTheme="majorHAnsi" w:cstheme="majorHAnsi"/>
          <w:b/>
          <w:color w:val="000000" w:themeColor="text1"/>
        </w:rPr>
        <w:t>T</w:t>
      </w:r>
      <w:r w:rsidR="00415AE7" w:rsidRPr="00FE0A7D">
        <w:rPr>
          <w:rFonts w:asciiTheme="majorHAnsi" w:hAnsiTheme="majorHAnsi" w:cstheme="majorHAnsi"/>
          <w:b/>
          <w:color w:val="000000" w:themeColor="text1"/>
        </w:rPr>
        <w:t>ender</w:t>
      </w:r>
      <w:r w:rsidRPr="00FE0A7D">
        <w:rPr>
          <w:rFonts w:asciiTheme="majorHAnsi" w:hAnsiTheme="majorHAnsi" w:cstheme="majorHAnsi"/>
          <w:b/>
          <w:color w:val="000000" w:themeColor="text1"/>
        </w:rPr>
        <w:t xml:space="preserve"> number:</w:t>
      </w:r>
      <w:r w:rsidRPr="00FE0A7D">
        <w:rPr>
          <w:rFonts w:asciiTheme="majorHAnsi" w:hAnsiTheme="majorHAnsi" w:cstheme="majorHAnsi"/>
          <w:b/>
        </w:rPr>
        <w:tab/>
      </w:r>
      <w:r w:rsidR="00FC2950" w:rsidRPr="00FE0A7D">
        <w:rPr>
          <w:rFonts w:asciiTheme="majorHAnsi" w:hAnsiTheme="majorHAnsi" w:cstheme="majorHAnsi"/>
          <w:b/>
        </w:rPr>
        <w:t>100</w:t>
      </w:r>
      <w:r w:rsidR="00FE0A7D" w:rsidRPr="00FE0A7D">
        <w:rPr>
          <w:rFonts w:asciiTheme="majorHAnsi" w:hAnsiTheme="majorHAnsi" w:cstheme="majorHAnsi"/>
          <w:b/>
        </w:rPr>
        <w:t>18913</w:t>
      </w:r>
    </w:p>
    <w:p w14:paraId="16D60C7E" w14:textId="4D7BAD07" w:rsidR="00F96F43" w:rsidRPr="00FE0A7D" w:rsidRDefault="00F96F43" w:rsidP="00B75366">
      <w:pPr>
        <w:spacing w:before="120"/>
        <w:ind w:left="3119" w:hanging="3119"/>
        <w:rPr>
          <w:rFonts w:asciiTheme="majorHAnsi" w:eastAsiaTheme="minorHAnsi" w:hAnsiTheme="majorHAnsi" w:cstheme="majorHAnsi"/>
          <w:b/>
          <w:szCs w:val="22"/>
          <w:lang w:val="en-US" w:eastAsia="en-US" w:bidi="ar-SA"/>
        </w:rPr>
      </w:pPr>
      <w:r w:rsidRPr="00FE0A7D">
        <w:rPr>
          <w:rFonts w:asciiTheme="majorHAnsi" w:eastAsiaTheme="minorHAnsi" w:hAnsiTheme="majorHAnsi" w:cstheme="majorHAnsi"/>
          <w:b/>
          <w:szCs w:val="22"/>
          <w:lang w:val="en-US" w:eastAsia="en-US" w:bidi="ar-SA"/>
        </w:rPr>
        <w:t>Works/services tendered:</w:t>
      </w:r>
      <w:r w:rsidRPr="00FE0A7D">
        <w:rPr>
          <w:rFonts w:asciiTheme="majorHAnsi" w:eastAsiaTheme="minorHAnsi" w:hAnsiTheme="majorHAnsi" w:cstheme="majorHAnsi"/>
          <w:b/>
          <w:szCs w:val="22"/>
          <w:lang w:val="en-US" w:eastAsia="en-US" w:bidi="ar-SA"/>
        </w:rPr>
        <w:tab/>
      </w:r>
      <w:r w:rsidR="00FE0A7D" w:rsidRPr="00FE0A7D">
        <w:rPr>
          <w:rFonts w:asciiTheme="majorHAnsi" w:eastAsiaTheme="minorHAnsi" w:hAnsiTheme="majorHAnsi" w:cstheme="majorHAnsi"/>
          <w:b/>
          <w:szCs w:val="22"/>
          <w:lang w:val="en-US" w:eastAsia="en-US" w:bidi="ar-SA"/>
        </w:rPr>
        <w:t>Scaling Up Implementation and Institutional Capacity for Energy Management Systems (EnMS) in Pakistan</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FC2950" w:rsidRDefault="000F6A95" w:rsidP="00087DB6">
      <w:pPr>
        <w:pStyle w:val="Textkrper"/>
        <w:spacing w:after="240" w:line="276" w:lineRule="auto"/>
        <w:jc w:val="both"/>
        <w:rPr>
          <w:rFonts w:asciiTheme="majorHAnsi" w:hAnsiTheme="majorHAnsi" w:cstheme="majorHAnsi"/>
          <w:b w:val="0"/>
          <w:i/>
          <w:color w:val="000000" w:themeColor="text1"/>
          <w:highlight w:val="yellow"/>
        </w:rPr>
      </w:pPr>
      <w:r w:rsidRPr="00FC2950">
        <w:rPr>
          <w:rFonts w:asciiTheme="majorHAnsi" w:hAnsiTheme="majorHAnsi" w:cstheme="majorHAnsi"/>
          <w:bCs w:val="0"/>
          <w:i/>
          <w:color w:val="000000" w:themeColor="text1"/>
          <w:highlight w:val="yellow"/>
        </w:rPr>
        <w:t>If you are submitting the self-declaration as part of a candidate/bidding consortium, you must provide all the required information for each member of the consortium</w:t>
      </w:r>
      <w:r w:rsidR="00F96F43" w:rsidRPr="00FC2950">
        <w:rPr>
          <w:rFonts w:asciiTheme="majorHAnsi" w:hAnsiTheme="majorHAnsi" w:cstheme="majorHAnsi"/>
          <w:bCs w:val="0"/>
          <w:i/>
          <w:color w:val="000000" w:themeColor="text1"/>
          <w:highlight w:val="yellow"/>
        </w:rPr>
        <w:t xml:space="preserve"> in one document</w:t>
      </w:r>
      <w:r w:rsidRPr="00FC2950">
        <w:rPr>
          <w:rFonts w:asciiTheme="majorHAnsi" w:hAnsiTheme="majorHAnsi" w:cstheme="majorHAnsi"/>
          <w:bCs w:val="0"/>
          <w:i/>
          <w:color w:val="000000" w:themeColor="text1"/>
          <w:highlight w:val="yellow"/>
        </w:rPr>
        <w:t>.</w:t>
      </w:r>
      <w:r w:rsidRPr="00FC2950">
        <w:rPr>
          <w:rFonts w:asciiTheme="majorHAnsi" w:hAnsiTheme="majorHAnsi" w:cstheme="majorHAnsi"/>
          <w:b w:val="0"/>
          <w:i/>
          <w:color w:val="000000" w:themeColor="text1"/>
          <w:highlight w:val="yellow"/>
        </w:rPr>
        <w:t xml:space="preserve"> In such cases, please complete the candidate/bidding consortium declaration provided in the </w:t>
      </w:r>
      <w:r w:rsidR="00214A73" w:rsidRPr="00FC2950">
        <w:rPr>
          <w:rFonts w:asciiTheme="majorHAnsi" w:hAnsiTheme="majorHAnsi" w:cstheme="majorHAnsi"/>
          <w:b w:val="0"/>
          <w:i/>
          <w:color w:val="000000" w:themeColor="text1"/>
          <w:highlight w:val="yellow"/>
        </w:rPr>
        <w:t>procurement</w:t>
      </w:r>
      <w:r w:rsidRPr="00FC2950">
        <w:rPr>
          <w:rFonts w:asciiTheme="majorHAnsi" w:hAnsiTheme="majorHAnsi" w:cstheme="majorHAnsi"/>
          <w:b w:val="0"/>
          <w:i/>
          <w:color w:val="000000" w:themeColor="text1"/>
          <w:highlight w:val="yellow"/>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FC2950">
        <w:rPr>
          <w:rFonts w:asciiTheme="majorHAnsi" w:hAnsiTheme="majorHAnsi" w:cstheme="majorHAnsi"/>
          <w:b w:val="0"/>
          <w:i/>
          <w:color w:val="000000" w:themeColor="text1"/>
          <w:szCs w:val="22"/>
          <w:highlight w:val="yellow"/>
        </w:rPr>
        <w:t xml:space="preserve">The following Part A may be duplicated accordingly </w:t>
      </w:r>
      <w:r w:rsidRPr="00FC2950">
        <w:rPr>
          <w:rFonts w:asciiTheme="majorHAnsi" w:hAnsiTheme="majorHAnsi" w:cstheme="majorHAnsi"/>
          <w:bCs w:val="0"/>
          <w:i/>
          <w:color w:val="000000" w:themeColor="text1"/>
          <w:szCs w:val="22"/>
          <w:highlight w:val="yellow"/>
        </w:rPr>
        <w:t>in this document</w:t>
      </w:r>
      <w:r w:rsidRPr="00FC2950">
        <w:rPr>
          <w:rFonts w:asciiTheme="majorHAnsi" w:hAnsiTheme="majorHAnsi" w:cstheme="majorHAnsi"/>
          <w:b w:val="0"/>
          <w:i/>
          <w:color w:val="000000" w:themeColor="text1"/>
          <w:szCs w:val="22"/>
          <w:highlight w:val="yellow"/>
        </w:rPr>
        <w:t xml:space="preserve"> for each member of a bidding consortium. Part </w:t>
      </w:r>
      <w:r w:rsidR="0033655E" w:rsidRPr="00FC2950">
        <w:rPr>
          <w:rFonts w:asciiTheme="majorHAnsi" w:hAnsiTheme="majorHAnsi" w:cstheme="majorHAnsi"/>
          <w:b w:val="0"/>
          <w:i/>
          <w:color w:val="000000" w:themeColor="text1"/>
          <w:szCs w:val="22"/>
          <w:highlight w:val="yellow"/>
        </w:rPr>
        <w:t>C</w:t>
      </w:r>
      <w:r w:rsidRPr="00FC2950">
        <w:rPr>
          <w:rFonts w:asciiTheme="majorHAnsi" w:hAnsiTheme="majorHAnsi" w:cstheme="majorHAnsi"/>
          <w:b w:val="0"/>
          <w:i/>
          <w:color w:val="000000" w:themeColor="text1"/>
          <w:szCs w:val="22"/>
          <w:highlight w:val="yellow"/>
        </w:rPr>
        <w:t xml:space="preserve"> of this declaration shall be submitted only </w:t>
      </w:r>
      <w:r w:rsidRPr="00FC2950">
        <w:rPr>
          <w:rFonts w:asciiTheme="majorHAnsi" w:hAnsiTheme="majorHAnsi" w:cstheme="majorHAnsi"/>
          <w:bCs w:val="0"/>
          <w:i/>
          <w:color w:val="000000" w:themeColor="text1"/>
          <w:szCs w:val="22"/>
          <w:highlight w:val="yellow"/>
        </w:rPr>
        <w:t>once in this document</w:t>
      </w:r>
      <w:r w:rsidRPr="00FC2950">
        <w:rPr>
          <w:rFonts w:asciiTheme="majorHAnsi" w:hAnsiTheme="majorHAnsi" w:cstheme="majorHAnsi"/>
          <w:b w:val="0"/>
          <w:i/>
          <w:color w:val="000000" w:themeColor="text1"/>
          <w:szCs w:val="22"/>
          <w:highlight w:val="yellow"/>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ection 47 of the German Regulation on the Award of Public Contract (VgV),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07828715"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(Geldwäschegesetz</w:t>
      </w:r>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r w:rsidR="00957AEB">
        <w:rPr>
          <w:rFonts w:cs="Arial"/>
          <w:bCs/>
          <w:i/>
          <w:sz w:val="18"/>
          <w:szCs w:val="18"/>
          <w:lang w:eastAsia="de-DE"/>
        </w:rPr>
        <w:t>s</w:t>
      </w:r>
      <w:r w:rsidR="00D30ADC">
        <w:rPr>
          <w:rFonts w:cs="Arial"/>
          <w:bCs/>
          <w:i/>
          <w:sz w:val="18"/>
          <w:szCs w:val="18"/>
          <w:lang w:eastAsia="de-DE"/>
        </w:rPr>
        <w:t xml:space="preserve">ection 3 of the </w:t>
      </w:r>
      <w:r w:rsidR="00D30ADC" w:rsidRPr="00D52B15">
        <w:rPr>
          <w:rFonts w:cs="Arial"/>
          <w:bCs/>
          <w:i/>
          <w:sz w:val="18"/>
          <w:szCs w:val="18"/>
          <w:lang w:eastAsia="de-DE"/>
        </w:rPr>
        <w:t>German Money Laundering Act</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a share </w:t>
      </w:r>
      <w:r w:rsidR="007F7932">
        <w:rPr>
          <w:rFonts w:cs="Arial"/>
          <w:bCs/>
          <w:i/>
          <w:sz w:val="18"/>
          <w:szCs w:val="18"/>
          <w:lang w:eastAsia="de-DE"/>
        </w:rPr>
        <w:t xml:space="preserve">of at least 25% </w:t>
      </w:r>
      <w:r w:rsidR="00380ED0">
        <w:rPr>
          <w:rFonts w:cs="Arial"/>
          <w:bCs/>
          <w:i/>
          <w:sz w:val="18"/>
          <w:szCs w:val="18"/>
          <w:lang w:eastAsia="de-DE"/>
        </w:rPr>
        <w:t>in a company</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r w:rsidR="00380ED0" w:rsidRPr="00380ED0">
        <w:rPr>
          <w:i/>
          <w:iCs/>
          <w:sz w:val="18"/>
          <w:szCs w:val="18"/>
          <w:lang w:eastAsia="de-DE"/>
        </w:rPr>
        <w:t>German Foreign Trade and Payments Act (AWG)</w:t>
      </w:r>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9" w:history="1">
        <w:r w:rsidRPr="00380ED0">
          <w:rPr>
            <w:rStyle w:val="Hyperlink"/>
            <w:i/>
            <w:iCs/>
            <w:sz w:val="18"/>
            <w:szCs w:val="18"/>
          </w:rPr>
          <w:t>eForms</w:t>
        </w:r>
        <w:r w:rsidR="00380ED0">
          <w:rPr>
            <w:rStyle w:val="Hyperlink"/>
            <w:i/>
            <w:iCs/>
            <w:sz w:val="18"/>
            <w:szCs w:val="18"/>
          </w:rPr>
          <w:t xml:space="preserve"> requirements</w:t>
        </w:r>
      </w:hyperlink>
      <w:r w:rsidRPr="00380ED0">
        <w:rPr>
          <w:i/>
          <w:iCs/>
          <w:sz w:val="18"/>
          <w:szCs w:val="18"/>
        </w:rPr>
        <w:t>.</w:t>
      </w:r>
    </w:p>
    <w:p w14:paraId="08F2A937" w14:textId="77777777" w:rsidR="00E7146A" w:rsidRPr="000A63B6" w:rsidRDefault="00E7146A" w:rsidP="003C24DB">
      <w:pPr>
        <w:spacing w:before="240" w:line="360" w:lineRule="auto"/>
        <w:ind w:left="357"/>
        <w:rPr>
          <w:rFonts w:asciiTheme="majorHAnsi" w:eastAsiaTheme="minorHAnsi" w:hAnsiTheme="majorHAnsi" w:cstheme="majorHAnsi"/>
          <w:b/>
          <w:bCs/>
          <w:szCs w:val="22"/>
          <w:lang w:eastAsia="en-US" w:bidi="ar-SA"/>
        </w:rPr>
      </w:pPr>
      <w:r w:rsidRPr="00D30ADC">
        <w:rPr>
          <w:rFonts w:asciiTheme="majorHAnsi" w:hAnsiTheme="majorHAnsi" w:cstheme="majorHAnsi"/>
          <w:b/>
          <w:bCs/>
          <w:szCs w:val="22"/>
        </w:rPr>
        <w:t>Bank account</w:t>
      </w:r>
    </w:p>
    <w:p w14:paraId="6052496B" w14:textId="28340ED7"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Account holder:</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4FD76EAE" w14:textId="1A17D9F0"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IBAN:</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16BDD6C4" w14:textId="34436B54" w:rsidR="00E7146A" w:rsidRPr="00282548" w:rsidRDefault="00E7146A" w:rsidP="00B75366">
      <w:pPr>
        <w:ind w:left="1985" w:hanging="1628"/>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szCs w:val="20"/>
          <w:lang w:eastAsia="en-US"/>
        </w:rPr>
        <w:t>BIC:</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632FD926" w14:textId="37922578" w:rsidR="003C24DB" w:rsidRPr="00282548" w:rsidRDefault="0072453E" w:rsidP="00087DB6">
      <w:pPr>
        <w:ind w:left="3402" w:hanging="3045"/>
        <w:rPr>
          <w:rFonts w:asciiTheme="majorHAnsi" w:hAnsiTheme="majorHAnsi" w:cstheme="majorHAnsi"/>
          <w:szCs w:val="20"/>
        </w:rPr>
      </w:pPr>
      <w:r w:rsidRPr="00282548">
        <w:rPr>
          <w:rFonts w:asciiTheme="majorHAnsi" w:hAnsiTheme="majorHAnsi" w:cstheme="majorHAnsi"/>
        </w:rPr>
        <w:t>Tax number:</w:t>
      </w:r>
      <w:r w:rsidR="00B75366">
        <w:rPr>
          <w:rFonts w:asciiTheme="majorHAnsi" w:hAnsiTheme="majorHAnsi" w:cstheme="majorHAnsi"/>
          <w:bCs/>
          <w:szCs w:val="22"/>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5033D3E3" w14:textId="291917DB" w:rsidR="003C24DB" w:rsidRPr="00282548" w:rsidRDefault="0072453E" w:rsidP="00087DB6">
      <w:pPr>
        <w:ind w:left="3402" w:hanging="3045"/>
        <w:rPr>
          <w:rFonts w:asciiTheme="majorHAnsi" w:hAnsiTheme="majorHAnsi" w:cstheme="majorHAnsi"/>
          <w:bCs/>
        </w:rPr>
      </w:pPr>
      <w:r w:rsidRPr="00282548">
        <w:rPr>
          <w:rFonts w:asciiTheme="majorHAnsi" w:hAnsiTheme="majorHAnsi" w:cstheme="majorHAnsi"/>
        </w:rPr>
        <w:t xml:space="preserve">VAT </w:t>
      </w:r>
      <w:r w:rsidR="00FD359A" w:rsidRPr="00282548">
        <w:rPr>
          <w:rFonts w:asciiTheme="majorHAnsi" w:hAnsiTheme="majorHAnsi" w:cstheme="majorHAnsi"/>
        </w:rPr>
        <w:t>identification</w:t>
      </w:r>
      <w:r w:rsidRPr="00282548">
        <w:rPr>
          <w:rFonts w:asciiTheme="majorHAnsi" w:hAnsiTheme="majorHAnsi" w:cstheme="majorHAnsi"/>
        </w:rPr>
        <w:t xml:space="preserve"> number:</w:t>
      </w:r>
      <w:r w:rsidR="00B75366">
        <w:rPr>
          <w:rFonts w:asciiTheme="majorHAnsi" w:hAnsiTheme="majorHAnsi" w:cstheme="majorHAnsi"/>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044EFA69"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FC2950">
        <w:rPr>
          <w:rStyle w:val="tlid-translation"/>
          <w:rFonts w:asciiTheme="majorHAnsi" w:hAnsiTheme="majorHAnsi" w:cstheme="majorHAnsi"/>
          <w:b/>
          <w:bCs/>
          <w:i/>
          <w:highlight w:val="yellow"/>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w:t>
      </w:r>
      <w:r w:rsidR="00FD359A" w:rsidRPr="00FC2950">
        <w:rPr>
          <w:rFonts w:asciiTheme="majorHAnsi" w:hAnsiTheme="majorHAnsi" w:cstheme="majorHAnsi"/>
          <w:b/>
          <w:bCs/>
          <w:i/>
          <w:szCs w:val="22"/>
          <w:highlight w:val="yellow"/>
        </w:rPr>
        <w:t xml:space="preserve">no </w:t>
      </w:r>
      <w:r w:rsidR="00595711" w:rsidRPr="00FC2950">
        <w:rPr>
          <w:rFonts w:asciiTheme="majorHAnsi" w:hAnsiTheme="majorHAnsi" w:cstheme="majorHAnsi"/>
          <w:b/>
          <w:bCs/>
          <w:i/>
          <w:szCs w:val="22"/>
          <w:highlight w:val="yellow"/>
        </w:rPr>
        <w:t>older</w:t>
      </w:r>
      <w:r w:rsidR="00FD359A" w:rsidRPr="00FC2950">
        <w:rPr>
          <w:rFonts w:asciiTheme="majorHAnsi" w:hAnsiTheme="majorHAnsi" w:cstheme="majorHAnsi"/>
          <w:b/>
          <w:bCs/>
          <w:i/>
          <w:szCs w:val="22"/>
          <w:highlight w:val="yellow"/>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w:t>
      </w:r>
      <w:r w:rsidR="006A07D3" w:rsidRPr="00FC2950">
        <w:rPr>
          <w:rStyle w:val="tlid-translation"/>
          <w:rFonts w:asciiTheme="majorHAnsi" w:hAnsiTheme="majorHAnsi" w:cstheme="majorHAnsi"/>
          <w:b/>
          <w:bCs/>
          <w:i/>
          <w:highlight w:val="yellow"/>
        </w:rPr>
        <w:t xml:space="preserve">in </w:t>
      </w:r>
      <w:r w:rsidR="00FC2950" w:rsidRPr="00FC2950">
        <w:rPr>
          <w:rStyle w:val="tlid-translation"/>
          <w:rFonts w:asciiTheme="majorHAnsi" w:hAnsiTheme="majorHAnsi" w:cstheme="majorHAnsi"/>
          <w:b/>
          <w:bCs/>
          <w:i/>
          <w:highlight w:val="yellow"/>
        </w:rPr>
        <w:t xml:space="preserve">English </w:t>
      </w:r>
      <w:r w:rsidR="00183FF5" w:rsidRPr="00FC2950">
        <w:rPr>
          <w:rStyle w:val="tlid-translation"/>
          <w:rFonts w:asciiTheme="majorHAnsi" w:hAnsiTheme="majorHAnsi" w:cstheme="majorHAnsi"/>
          <w:b/>
          <w:bCs/>
          <w:i/>
          <w:highlight w:val="yellow"/>
        </w:rPr>
        <w:t>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Pr="00282548"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EC5407" w:rsidRDefault="007E70F0" w:rsidP="00087DB6">
            <w:pPr>
              <w:spacing w:before="60" w:after="60" w:line="288" w:lineRule="auto"/>
              <w:ind w:left="-23" w:right="182"/>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r w:rsidRPr="000A63B6">
              <w:rPr>
                <w:rFonts w:cs="Arial"/>
                <w:b/>
                <w:bCs/>
                <w:lang w:val="de-DE"/>
              </w:rPr>
              <w:t xml:space="preserve">Please select </w:t>
            </w:r>
            <w:r>
              <w:rPr>
                <w:rFonts w:cs="Arial"/>
                <w:b/>
                <w:bCs/>
                <w:lang w:val="de-DE"/>
              </w:rPr>
              <w:t>applicable option</w:t>
            </w:r>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FC2950">
      <w:pPr>
        <w:autoSpaceDE w:val="0"/>
        <w:autoSpaceDN w:val="0"/>
        <w:adjustRightInd w:val="0"/>
        <w:spacing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FC2950">
      <w:pPr>
        <w:autoSpaceDE w:val="0"/>
        <w:autoSpaceDN w:val="0"/>
        <w:adjustRightInd w:val="0"/>
        <w:spacing w:before="240" w:line="259" w:lineRule="auto"/>
        <w:ind w:left="709"/>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FC2950">
      <w:pPr>
        <w:tabs>
          <w:tab w:val="left" w:pos="425"/>
          <w:tab w:val="left" w:pos="782"/>
          <w:tab w:val="left" w:pos="2478"/>
          <w:tab w:val="left" w:pos="2903"/>
        </w:tabs>
        <w:autoSpaceDE w:val="0"/>
        <w:autoSpaceDN w:val="0"/>
        <w:adjustRightInd w:val="0"/>
        <w:spacing w:before="240" w:after="240"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FC2950">
      <w:pPr>
        <w:autoSpaceDE w:val="0"/>
        <w:autoSpaceDN w:val="0"/>
        <w:adjustRightInd w:val="0"/>
        <w:spacing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FC2950">
      <w:pPr>
        <w:autoSpaceDE w:val="0"/>
        <w:autoSpaceDN w:val="0"/>
        <w:adjustRightInd w:val="0"/>
        <w:spacing w:line="259" w:lineRule="auto"/>
        <w:ind w:left="709"/>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FC2950">
      <w:pPr>
        <w:autoSpaceDE w:val="0"/>
        <w:autoSpaceDN w:val="0"/>
        <w:adjustRightInd w:val="0"/>
        <w:spacing w:before="240" w:line="259" w:lineRule="auto"/>
        <w:ind w:left="709"/>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FC2950">
      <w:pPr>
        <w:tabs>
          <w:tab w:val="left" w:pos="425"/>
          <w:tab w:val="left" w:pos="782"/>
          <w:tab w:val="left" w:pos="2478"/>
          <w:tab w:val="left" w:pos="2903"/>
        </w:tabs>
        <w:autoSpaceDE w:val="0"/>
        <w:autoSpaceDN w:val="0"/>
        <w:adjustRightInd w:val="0"/>
        <w:spacing w:before="240" w:after="240" w:line="259" w:lineRule="auto"/>
        <w:ind w:left="709"/>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FC2950">
      <w:pPr>
        <w:autoSpaceDE w:val="0"/>
        <w:autoSpaceDN w:val="0"/>
        <w:adjustRightInd w:val="0"/>
        <w:spacing w:line="259" w:lineRule="auto"/>
        <w:ind w:left="709"/>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FC2950">
      <w:pPr>
        <w:autoSpaceDE w:val="0"/>
        <w:autoSpaceDN w:val="0"/>
        <w:adjustRightInd w:val="0"/>
        <w:spacing w:line="259" w:lineRule="auto"/>
        <w:ind w:left="709"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FC2950">
      <w:pPr>
        <w:tabs>
          <w:tab w:val="left" w:pos="425"/>
          <w:tab w:val="left" w:pos="782"/>
          <w:tab w:val="left" w:pos="2478"/>
          <w:tab w:val="left" w:pos="2903"/>
        </w:tabs>
        <w:autoSpaceDE w:val="0"/>
        <w:autoSpaceDN w:val="0"/>
        <w:adjustRightInd w:val="0"/>
        <w:spacing w:before="240" w:after="240" w:line="259" w:lineRule="auto"/>
        <w:ind w:left="709"/>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FC2950">
      <w:pPr>
        <w:autoSpaceDE w:val="0"/>
        <w:autoSpaceDN w:val="0"/>
        <w:adjustRightInd w:val="0"/>
        <w:spacing w:line="259" w:lineRule="auto"/>
        <w:ind w:left="709"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566E54">
      <w:pPr>
        <w:autoSpaceDE w:val="0"/>
        <w:autoSpaceDN w:val="0"/>
        <w:adjustRightInd w:val="0"/>
        <w:spacing w:before="240" w:after="240" w:line="259" w:lineRule="auto"/>
        <w:ind w:left="357"/>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566E54">
      <w:pPr>
        <w:autoSpaceDE w:val="0"/>
        <w:autoSpaceDN w:val="0"/>
        <w:adjustRightInd w:val="0"/>
        <w:spacing w:after="240" w:line="259" w:lineRule="auto"/>
        <w:ind w:left="357"/>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w:t>
      </w:r>
      <w:r w:rsidR="007665EC" w:rsidRPr="00282548">
        <w:rPr>
          <w:rStyle w:val="Seitenzahl"/>
          <w:rFonts w:asciiTheme="majorHAnsi" w:eastAsiaTheme="majorEastAsia" w:hAnsiTheme="majorHAnsi" w:cstheme="majorHAnsi"/>
        </w:rPr>
        <w:lastRenderedPageBreak/>
        <w:t xml:space="preserve">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(LkSG)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FC2950">
      <w:pPr>
        <w:autoSpaceDE w:val="0"/>
        <w:autoSpaceDN w:val="0"/>
        <w:adjustRightInd w:val="0"/>
        <w:spacing w:line="259" w:lineRule="auto"/>
        <w:ind w:left="709"/>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FC2950">
      <w:pPr>
        <w:autoSpaceDE w:val="0"/>
        <w:autoSpaceDN w:val="0"/>
        <w:adjustRightInd w:val="0"/>
        <w:spacing w:before="240" w:line="259" w:lineRule="auto"/>
        <w:ind w:left="709"/>
        <w:jc w:val="both"/>
        <w:rPr>
          <w:rFonts w:cs="Arial"/>
          <w:lang w:eastAsia="de-DE" w:bidi="ar-SA"/>
        </w:rPr>
      </w:pPr>
      <w:r w:rsidRPr="00677052">
        <w:rPr>
          <w:rFonts w:cs="Arial"/>
          <w:szCs w:val="20"/>
          <w:lang w:eastAsia="de-DE" w:bidi="ar-SA"/>
        </w:rPr>
        <w:t>If yes, have self-cleansing measures as specified in section 22 (1) LkSG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FC2950">
      <w:pPr>
        <w:tabs>
          <w:tab w:val="left" w:pos="425"/>
          <w:tab w:val="left" w:pos="782"/>
          <w:tab w:val="left" w:pos="2478"/>
          <w:tab w:val="left" w:pos="2903"/>
        </w:tabs>
        <w:autoSpaceDE w:val="0"/>
        <w:autoSpaceDN w:val="0"/>
        <w:adjustRightInd w:val="0"/>
        <w:spacing w:before="240" w:after="240" w:line="259" w:lineRule="auto"/>
        <w:ind w:left="709"/>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E7369D" w:rsidRDefault="00C623BF" w:rsidP="00FC2950">
      <w:pPr>
        <w:autoSpaceDE w:val="0"/>
        <w:autoSpaceDN w:val="0"/>
        <w:adjustRightInd w:val="0"/>
        <w:spacing w:after="480" w:line="259" w:lineRule="auto"/>
        <w:ind w:left="709"/>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entity(ies) or body(ies)</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0"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at the direction of persons,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13B23C1" w14:textId="3ED2B723" w:rsidR="00B87C07"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p>
    <w:p w14:paraId="285A926A" w14:textId="35AFC260" w:rsidR="00520D99" w:rsidRDefault="00520D99">
      <w:pPr>
        <w:rPr>
          <w:rFonts w:asciiTheme="majorHAnsi" w:hAnsiTheme="majorHAnsi" w:cstheme="majorHAnsi"/>
        </w:rPr>
      </w:pPr>
      <w:r>
        <w:rPr>
          <w:rFonts w:asciiTheme="majorHAnsi" w:hAnsiTheme="majorHAnsi" w:cstheme="majorHAnsi"/>
        </w:rPr>
        <w:br w:type="page"/>
      </w:r>
    </w:p>
    <w:p w14:paraId="54D74D99" w14:textId="34C88372" w:rsidR="00B87C07" w:rsidRPr="008F6D6F" w:rsidRDefault="00B87C07" w:rsidP="00566E54">
      <w:pPr>
        <w:autoSpaceDE w:val="0"/>
        <w:autoSpaceDN w:val="0"/>
        <w:adjustRightInd w:val="0"/>
        <w:spacing w:before="240" w:after="240" w:line="259" w:lineRule="auto"/>
        <w:ind w:left="714" w:hanging="357"/>
        <w:jc w:val="both"/>
        <w:rPr>
          <w:rFonts w:eastAsiaTheme="minorHAnsi" w:cs="Arial"/>
          <w:szCs w:val="22"/>
          <w:lang w:val="en-US" w:eastAsia="en-US" w:bidi="ar-SA"/>
        </w:rPr>
      </w:pPr>
      <w:r w:rsidRPr="00282548">
        <w:rPr>
          <w:rFonts w:asciiTheme="majorHAnsi" w:hAnsiTheme="majorHAnsi" w:cstheme="majorHAnsi"/>
        </w:rPr>
        <w:lastRenderedPageBreak/>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involved as </w:t>
      </w:r>
      <w:r w:rsidRPr="00282548">
        <w:rPr>
          <w:rFonts w:asciiTheme="majorHAnsi" w:hAnsiTheme="majorHAnsi" w:cstheme="majorHAnsi"/>
          <w:b/>
        </w:rPr>
        <w:t>subcontractors, suppliers or companies whose capacities are used in connection with the provision of the proof of suitability</w:t>
      </w:r>
      <w:r w:rsidRPr="001F60C0">
        <w:rPr>
          <w:rFonts w:asciiTheme="majorHAnsi" w:hAnsiTheme="majorHAnsi" w:cstheme="majorHAnsi"/>
          <w:bCs/>
        </w:rPr>
        <w:t xml:space="preserve"> </w:t>
      </w:r>
      <w:r w:rsidRPr="00282548">
        <w:rPr>
          <w:rFonts w:asciiTheme="majorHAnsi" w:hAnsiTheme="majorHAnsi" w:cstheme="majorHAnsi"/>
        </w:rPr>
        <w:t>are used which account for more than 10% of the contract value.</w:t>
      </w:r>
    </w:p>
    <w:p w14:paraId="489B2E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FC2950">
        <w:rPr>
          <w:rFonts w:asciiTheme="majorHAnsi" w:hAnsiTheme="majorHAnsi" w:cstheme="majorHAnsi"/>
          <w:highlight w:val="yellow"/>
          <w:lang w:val="en-US"/>
        </w:rPr>
        <w:t>We hereby certify that we have taken note of the declaration set out above and that it is deemed to have been submitted to the contracting authority upon submission of this document via the GIZ award platform (a signature is not required).</w:t>
      </w: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405870">
      <w:pPr>
        <w:pStyle w:val="Textkrper"/>
        <w:spacing w:line="259" w:lineRule="auto"/>
        <w:ind w:left="357" w:hanging="357"/>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405870">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r w:rsidR="004D45B7" w:rsidRPr="00282548">
        <w:rPr>
          <w:rFonts w:asciiTheme="majorHAnsi" w:hAnsiTheme="majorHAnsi" w:cstheme="majorHAnsi"/>
          <w:i/>
          <w:color w:val="000000" w:themeColor="text1"/>
        </w:rPr>
        <w:t>on the basis of the criteria specified in the assessment grid [see the grid for assessing the suitability of candidates in all procedures, A. II. Assessment of technical suitability (Minimum criteria)].</w:t>
      </w:r>
    </w:p>
    <w:p w14:paraId="0BAE11C0" w14:textId="3B3B5FE1" w:rsidR="006347AA" w:rsidRPr="00282548" w:rsidRDefault="006347AA" w:rsidP="00405870">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3B6A31E3" w14:textId="74C904BD" w:rsidR="00BD66B9" w:rsidRPr="00FC2950" w:rsidRDefault="00BD66B9" w:rsidP="00FE0A7D">
      <w:pPr>
        <w:pStyle w:val="Textkrper"/>
        <w:spacing w:line="259" w:lineRule="auto"/>
        <w:jc w:val="both"/>
        <w:rPr>
          <w:bCs w:val="0"/>
          <w:i/>
        </w:rPr>
      </w:pPr>
      <w:r w:rsidRPr="00FC2950">
        <w:rPr>
          <w:bCs w:val="0"/>
          <w:i/>
          <w:iCs/>
          <w:szCs w:val="22"/>
        </w:rPr>
        <w:t xml:space="preserve">At least </w:t>
      </w:r>
      <w:r w:rsidR="00FE0A7D">
        <w:rPr>
          <w:bCs w:val="0"/>
          <w:i/>
          <w:iCs/>
          <w:szCs w:val="22"/>
        </w:rPr>
        <w:t>3</w:t>
      </w:r>
      <w:r w:rsidRPr="00FC2950">
        <w:rPr>
          <w:bCs w:val="0"/>
          <w:i/>
          <w:iCs/>
          <w:szCs w:val="22"/>
        </w:rPr>
        <w:t xml:space="preserve"> references in the technical field of </w:t>
      </w:r>
      <w:r w:rsidR="00FE0A7D">
        <w:rPr>
          <w:bCs w:val="0"/>
          <w:i/>
          <w:iCs/>
          <w:szCs w:val="22"/>
        </w:rPr>
        <w:t>“</w:t>
      </w:r>
      <w:r w:rsidR="00FE0A7D" w:rsidRPr="00FE0A7D">
        <w:rPr>
          <w:bCs w:val="0"/>
          <w:i/>
          <w:iCs/>
          <w:szCs w:val="22"/>
        </w:rPr>
        <w:t>Energy Management Systems</w:t>
      </w:r>
      <w:r w:rsidR="00FE0A7D">
        <w:rPr>
          <w:bCs w:val="0"/>
          <w:i/>
          <w:iCs/>
          <w:szCs w:val="22"/>
        </w:rPr>
        <w:t>”</w:t>
      </w:r>
      <w:r w:rsidR="00FC2950" w:rsidRPr="00FC2950">
        <w:rPr>
          <w:bCs w:val="0"/>
          <w:i/>
          <w:iCs/>
          <w:szCs w:val="22"/>
        </w:rPr>
        <w:t xml:space="preserve"> </w:t>
      </w:r>
      <w:r w:rsidRPr="00FC2950">
        <w:rPr>
          <w:bCs w:val="0"/>
          <w:i/>
          <w:iCs/>
          <w:szCs w:val="22"/>
        </w:rPr>
        <w:t>in the last 3</w:t>
      </w:r>
      <w:r w:rsidR="00E01F7E" w:rsidRPr="00FC2950">
        <w:rPr>
          <w:bCs w:val="0"/>
          <w:i/>
          <w:iCs/>
          <w:szCs w:val="22"/>
        </w:rPr>
        <w:t>6 months</w:t>
      </w:r>
      <w:r w:rsidRPr="00FC2950">
        <w:rPr>
          <w:bCs w:val="0"/>
          <w:i/>
          <w:iCs/>
          <w:szCs w:val="22"/>
        </w:rPr>
        <w:t xml:space="preserve"> </w:t>
      </w:r>
      <w:r w:rsidR="00E7369D" w:rsidRPr="00FC2950">
        <w:rPr>
          <w:bCs w:val="0"/>
          <w:i/>
          <w:iCs/>
          <w:szCs w:val="22"/>
        </w:rPr>
        <w:t>(reference date</w:t>
      </w:r>
      <w:r w:rsidR="00B64160" w:rsidRPr="00FC2950">
        <w:rPr>
          <w:bCs w:val="0"/>
          <w:i/>
          <w:iCs/>
          <w:szCs w:val="22"/>
        </w:rPr>
        <w:t>: date</w:t>
      </w:r>
      <w:r w:rsidR="00E7369D" w:rsidRPr="00FC2950">
        <w:rPr>
          <w:bCs w:val="0"/>
          <w:i/>
          <w:iCs/>
          <w:szCs w:val="22"/>
        </w:rPr>
        <w:t xml:space="preserve"> of publication of this tender) </w:t>
      </w:r>
      <w:r w:rsidRPr="00FC2950">
        <w:rPr>
          <w:bCs w:val="0"/>
          <w:i/>
          <w:iCs/>
          <w:szCs w:val="22"/>
        </w:rPr>
        <w:t xml:space="preserve">that had a minimum commission value of EUR </w:t>
      </w:r>
      <w:r w:rsidR="00FE0A7D" w:rsidRPr="00FE0A7D">
        <w:rPr>
          <w:bCs w:val="0"/>
          <w:i/>
          <w:iCs/>
          <w:szCs w:val="22"/>
        </w:rPr>
        <w:t>10</w:t>
      </w:r>
      <w:r w:rsidR="00FC159D">
        <w:rPr>
          <w:bCs w:val="0"/>
          <w:i/>
          <w:iCs/>
          <w:szCs w:val="22"/>
        </w:rPr>
        <w:t>0,000.00</w:t>
      </w:r>
      <w:r w:rsidR="00386E8C" w:rsidRPr="00FC2950">
        <w:rPr>
          <w:rFonts w:asciiTheme="majorHAnsi" w:hAnsiTheme="majorHAnsi" w:cstheme="majorHAnsi"/>
          <w:bCs w:val="0"/>
          <w:i/>
          <w:color w:val="000000" w:themeColor="text1"/>
        </w:rPr>
        <w:t xml:space="preserve"> (net)</w:t>
      </w:r>
      <w:r w:rsidRPr="00FC2950">
        <w:rPr>
          <w:bCs w:val="0"/>
          <w:i/>
          <w:iCs/>
          <w:szCs w:val="22"/>
        </w:rPr>
        <w:t xml:space="preserve"> (</w:t>
      </w:r>
      <w:r w:rsidRPr="00FC2950">
        <w:rPr>
          <w:bCs w:val="0"/>
          <w:i/>
          <w:iCs/>
          <w:color w:val="FF0000"/>
          <w:szCs w:val="22"/>
        </w:rPr>
        <w:t>exclusion criterion</w:t>
      </w:r>
      <w:r w:rsidRPr="00FC2950">
        <w:rPr>
          <w:bCs w:val="0"/>
          <w:i/>
          <w:iCs/>
          <w:szCs w:val="22"/>
        </w:rPr>
        <w:t>).</w:t>
      </w:r>
      <w:r w:rsidR="00FC2950" w:rsidRPr="00FC2950">
        <w:rPr>
          <w:bCs w:val="0"/>
          <w:i/>
          <w:iCs/>
          <w:szCs w:val="22"/>
        </w:rPr>
        <w:t xml:space="preserve"> </w:t>
      </w:r>
      <w:r w:rsidR="00FC2950" w:rsidRPr="00FC2950">
        <w:rPr>
          <w:bCs w:val="0"/>
          <w:i/>
          <w:iCs/>
        </w:rPr>
        <w:t>Thereof a</w:t>
      </w:r>
      <w:r w:rsidRPr="00FC2950">
        <w:rPr>
          <w:bCs w:val="0"/>
          <w:i/>
          <w:iCs/>
        </w:rPr>
        <w:t xml:space="preserve">t least </w:t>
      </w:r>
      <w:r w:rsidR="00FE0A7D">
        <w:rPr>
          <w:bCs w:val="0"/>
          <w:i/>
          <w:iCs/>
        </w:rPr>
        <w:t>2</w:t>
      </w:r>
      <w:r w:rsidRPr="00FC2950">
        <w:rPr>
          <w:bCs w:val="0"/>
          <w:i/>
          <w:iCs/>
        </w:rPr>
        <w:t xml:space="preserve"> references in </w:t>
      </w:r>
      <w:r w:rsidR="00FE0A7D" w:rsidRPr="00FE0A7D">
        <w:rPr>
          <w:bCs w:val="0"/>
          <w:i/>
          <w:iCs/>
        </w:rPr>
        <w:t>Asia in the above-mentioned technical</w:t>
      </w:r>
      <w:r w:rsidR="00FE0A7D">
        <w:rPr>
          <w:bCs w:val="0"/>
          <w:i/>
          <w:iCs/>
        </w:rPr>
        <w:t xml:space="preserve"> </w:t>
      </w:r>
      <w:r w:rsidR="00FE0A7D" w:rsidRPr="00FE0A7D">
        <w:rPr>
          <w:bCs w:val="0"/>
          <w:i/>
          <w:iCs/>
        </w:rPr>
        <w:t>field (Energy Management Systems)</w:t>
      </w:r>
      <w:r w:rsidR="00FC2950" w:rsidRPr="00FC2950">
        <w:rPr>
          <w:bCs w:val="0"/>
          <w:i/>
          <w:iCs/>
        </w:rPr>
        <w:t xml:space="preserve"> </w:t>
      </w:r>
      <w:r w:rsidRPr="00FC2950">
        <w:rPr>
          <w:bCs w:val="0"/>
          <w:i/>
          <w:iCs/>
        </w:rPr>
        <w:t>in the last 3</w:t>
      </w:r>
      <w:r w:rsidR="00E01F7E" w:rsidRPr="00FC2950">
        <w:rPr>
          <w:bCs w:val="0"/>
          <w:i/>
          <w:iCs/>
        </w:rPr>
        <w:t>6 months</w:t>
      </w:r>
      <w:r w:rsidRPr="00FC2950">
        <w:rPr>
          <w:bCs w:val="0"/>
          <w:i/>
          <w:iCs/>
        </w:rPr>
        <w:t xml:space="preserve"> </w:t>
      </w:r>
      <w:r w:rsidR="00E7369D" w:rsidRPr="00FC2950">
        <w:rPr>
          <w:bCs w:val="0"/>
          <w:i/>
          <w:iCs/>
        </w:rPr>
        <w:t>(reference dat</w:t>
      </w:r>
      <w:r w:rsidR="00B64160" w:rsidRPr="00FC2950">
        <w:rPr>
          <w:bCs w:val="0"/>
          <w:i/>
          <w:iCs/>
        </w:rPr>
        <w:t>e: dat</w:t>
      </w:r>
      <w:r w:rsidR="00E7369D" w:rsidRPr="00FC2950">
        <w:rPr>
          <w:bCs w:val="0"/>
          <w:i/>
          <w:iCs/>
        </w:rPr>
        <w:t xml:space="preserve">e of publication of this tender) </w:t>
      </w:r>
      <w:r w:rsidRPr="00FC2950">
        <w:rPr>
          <w:bCs w:val="0"/>
          <w:i/>
          <w:iCs/>
        </w:rPr>
        <w:t xml:space="preserve">that had a minimum commission value of EUR </w:t>
      </w:r>
      <w:r w:rsidR="00FE0A7D">
        <w:rPr>
          <w:bCs w:val="0"/>
          <w:i/>
          <w:iCs/>
        </w:rPr>
        <w:t>100</w:t>
      </w:r>
      <w:r w:rsidR="00FC159D">
        <w:rPr>
          <w:bCs w:val="0"/>
          <w:i/>
          <w:iCs/>
        </w:rPr>
        <w:t>,000</w:t>
      </w:r>
      <w:r w:rsidR="00FC2950" w:rsidRPr="00FC2950">
        <w:rPr>
          <w:bCs w:val="0"/>
          <w:i/>
          <w:iCs/>
        </w:rPr>
        <w:t>.00</w:t>
      </w:r>
      <w:r w:rsidR="00386E8C" w:rsidRPr="00FC2950">
        <w:rPr>
          <w:rFonts w:asciiTheme="majorHAnsi" w:hAnsiTheme="majorHAnsi" w:cstheme="majorHAnsi"/>
          <w:bCs w:val="0"/>
          <w:i/>
          <w:color w:val="000000" w:themeColor="text1"/>
        </w:rPr>
        <w:t xml:space="preserve"> (net)</w:t>
      </w:r>
      <w:r w:rsidRPr="00FC2950">
        <w:rPr>
          <w:bCs w:val="0"/>
          <w:i/>
          <w:iCs/>
        </w:rPr>
        <w:t xml:space="preserve"> (</w:t>
      </w:r>
      <w:r w:rsidRPr="00FC2950">
        <w:rPr>
          <w:bCs w:val="0"/>
          <w:i/>
          <w:iCs/>
          <w:color w:val="FF0000"/>
        </w:rPr>
        <w:t>exclusion criterion</w:t>
      </w:r>
      <w:r w:rsidRPr="00FC2950">
        <w:rPr>
          <w:bCs w:val="0"/>
          <w:i/>
          <w:iCs/>
        </w:rPr>
        <w:t>).</w:t>
      </w:r>
    </w:p>
    <w:p w14:paraId="664DE40C" w14:textId="77777777" w:rsidR="00FC2950" w:rsidRDefault="00FC2950" w:rsidP="00405870">
      <w:pPr>
        <w:spacing w:before="40" w:after="280" w:line="259" w:lineRule="auto"/>
        <w:ind w:right="57"/>
        <w:jc w:val="both"/>
        <w:rPr>
          <w:rFonts w:asciiTheme="majorHAnsi" w:hAnsiTheme="majorHAnsi" w:cstheme="majorHAnsi"/>
          <w:i/>
          <w:color w:val="000000" w:themeColor="text1"/>
        </w:rPr>
      </w:pPr>
    </w:p>
    <w:p w14:paraId="588CECF7" w14:textId="466CF26F" w:rsidR="00F577BD" w:rsidRPr="00282548" w:rsidRDefault="004D45B7"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FE0A7D">
        <w:rPr>
          <w:rFonts w:asciiTheme="majorHAnsi" w:hAnsiTheme="majorHAnsi" w:cstheme="majorHAnsi"/>
          <w:b/>
          <w:bCs/>
          <w:i/>
          <w:color w:val="000000" w:themeColor="text1"/>
        </w:rPr>
        <w:t>100</w:t>
      </w:r>
      <w:r w:rsidR="00FC159D">
        <w:rPr>
          <w:rFonts w:asciiTheme="majorHAnsi" w:hAnsiTheme="majorHAnsi" w:cstheme="majorHAnsi"/>
          <w:b/>
          <w:bCs/>
          <w:i/>
          <w:color w:val="000000" w:themeColor="text1"/>
        </w:rPr>
        <w:t>,</w:t>
      </w:r>
      <w:r w:rsidR="00FC2950">
        <w:rPr>
          <w:rFonts w:asciiTheme="majorHAnsi" w:hAnsiTheme="majorHAnsi" w:cstheme="majorHAnsi"/>
          <w:b/>
          <w:bCs/>
          <w:i/>
          <w:color w:val="000000" w:themeColor="text1"/>
        </w:rPr>
        <w:t>000.00</w:t>
      </w:r>
      <w:r w:rsidR="00386E8C" w:rsidRPr="0000115E">
        <w:rPr>
          <w:rFonts w:asciiTheme="majorHAnsi" w:hAnsiTheme="majorHAnsi" w:cstheme="majorHAnsi"/>
          <w:b/>
          <w:i/>
          <w:color w:val="000000" w:themeColor="text1"/>
        </w:rPr>
        <w:t xml:space="preserve"> (net)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405870">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37F517D6" w:rsidR="007E1387" w:rsidRPr="00AE3B93" w:rsidRDefault="007E1387" w:rsidP="00405870">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Pr>
          <w:rFonts w:asciiTheme="majorHAnsi" w:hAnsiTheme="majorHAnsi" w:cstheme="majorHAnsi"/>
          <w:i/>
        </w:rPr>
        <w:t>9).</w:t>
      </w:r>
    </w:p>
    <w:bookmarkEnd w:id="1"/>
    <w:p w14:paraId="46903B95" w14:textId="7C33190C" w:rsidR="00503D35" w:rsidRDefault="00986F97" w:rsidP="00405870">
      <w:pPr>
        <w:spacing w:before="40" w:after="280" w:line="259" w:lineRule="auto"/>
        <w:rPr>
          <w:rFonts w:asciiTheme="majorHAnsi" w:hAnsiTheme="majorHAnsi" w:cstheme="majorHAnsi"/>
          <w:b/>
          <w:i/>
          <w:color w:val="FF0000"/>
        </w:rPr>
      </w:pPr>
      <w:r w:rsidRPr="00AE3B93">
        <w:rPr>
          <w:rFonts w:asciiTheme="majorHAnsi" w:hAnsiTheme="majorHAnsi" w:cstheme="majorHAnsi"/>
          <w:b/>
          <w:i/>
          <w:color w:val="FF0000"/>
        </w:rPr>
        <w:t>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1A38E80B" w14:textId="77777777" w:rsidR="00104387" w:rsidRPr="00C1598E" w:rsidRDefault="00104387" w:rsidP="00405870">
      <w:pPr>
        <w:spacing w:line="259" w:lineRule="auto"/>
        <w:rPr>
          <w:rFonts w:asciiTheme="majorHAnsi" w:hAnsiTheme="majorHAnsi" w:cstheme="majorHAnsi"/>
          <w:color w:val="000000" w:themeColor="text1"/>
        </w:rPr>
      </w:pPr>
      <w:r w:rsidRPr="00C1598E">
        <w:rPr>
          <w:rFonts w:asciiTheme="majorHAnsi" w:hAnsiTheme="majorHAnsi" w:cstheme="majorHAnsi"/>
          <w:color w:val="000000" w:themeColor="text1"/>
        </w:rPr>
        <w:br w:type="page"/>
      </w:r>
    </w:p>
    <w:p w14:paraId="60409914" w14:textId="7870B052" w:rsidR="00DA3266" w:rsidRPr="00282548" w:rsidRDefault="004B6704" w:rsidP="00405870">
      <w:pPr>
        <w:pStyle w:val="Textkrper"/>
        <w:spacing w:before="240" w:after="280" w:line="259" w:lineRule="auto"/>
        <w:rPr>
          <w:rFonts w:asciiTheme="majorHAnsi" w:hAnsiTheme="majorHAnsi" w:cstheme="majorHAnsi"/>
          <w:b w:val="0"/>
          <w:bCs w:val="0"/>
          <w:color w:val="000000" w:themeColor="text1"/>
          <w:szCs w:val="22"/>
          <w:u w:val="single"/>
        </w:rPr>
      </w:pPr>
      <w:r w:rsidRPr="00282548">
        <w:rPr>
          <w:rFonts w:asciiTheme="majorHAnsi" w:hAnsiTheme="majorHAnsi" w:cstheme="majorHAnsi"/>
          <w:color w:val="000000" w:themeColor="text1"/>
          <w:u w:val="single"/>
        </w:rPr>
        <w:lastRenderedPageBreak/>
        <w:t>Technical assessment – weighted criteria</w:t>
      </w:r>
      <w:r w:rsidR="00C1765D" w:rsidRPr="00282548">
        <w:rPr>
          <w:rFonts w:asciiTheme="majorHAnsi" w:hAnsiTheme="majorHAnsi" w:cstheme="majorHAnsi"/>
          <w:u w:val="single"/>
        </w:rPr>
        <w:t xml:space="preserve"> (see Section B of the assessment grid for the eligibility of tenderers)</w:t>
      </w:r>
    </w:p>
    <w:p w14:paraId="68E684C3" w14:textId="0BE8437C" w:rsidR="00A10620" w:rsidRPr="00AE3B93" w:rsidRDefault="00616C1F" w:rsidP="00405870">
      <w:pPr>
        <w:spacing w:before="100" w:beforeAutospacing="1" w:after="280" w:line="259" w:lineRule="auto"/>
        <w:rPr>
          <w:rFonts w:cs="Arial"/>
          <w:bCs/>
          <w:i/>
        </w:rPr>
      </w:pPr>
      <w:r>
        <w:rPr>
          <w:i/>
        </w:rPr>
        <w:t xml:space="preserve">A technical ranking on the basis of the assessment criteria listed </w:t>
      </w:r>
      <w:r w:rsidR="004372FF">
        <w:rPr>
          <w:i/>
        </w:rPr>
        <w:t>in Section B</w:t>
      </w:r>
      <w:r w:rsidR="009850A2">
        <w:rPr>
          <w:i/>
        </w:rPr>
        <w:t>. (III. “Weighted criteria”) of the assessment grid for the eligibility of tenderers</w:t>
      </w:r>
      <w:r w:rsidR="004372FF">
        <w:rPr>
          <w:i/>
        </w:rPr>
        <w:t xml:space="preserve"> </w:t>
      </w:r>
      <w:r>
        <w:rPr>
          <w:i/>
        </w:rPr>
        <w:t xml:space="preserve">will be used to obtain the named number of </w:t>
      </w:r>
      <w:r w:rsidR="00FC2950" w:rsidRPr="00FE0A7D">
        <w:rPr>
          <w:b/>
          <w:bCs/>
          <w:i/>
        </w:rPr>
        <w:t>5</w:t>
      </w:r>
      <w:r w:rsidRPr="00FE0A7D">
        <w:rPr>
          <w:b/>
          <w:bCs/>
          <w:i/>
        </w:rPr>
        <w:t xml:space="preserve"> </w:t>
      </w:r>
      <w:r>
        <w:rPr>
          <w:b/>
          <w:i/>
        </w:rPr>
        <w:t>tenderers</w:t>
      </w:r>
      <w:r>
        <w:rPr>
          <w:i/>
        </w:rPr>
        <w:t xml:space="preserve"> that will be requested to submit a tender. This will be applied in cases where more </w:t>
      </w:r>
      <w:r>
        <w:rPr>
          <w:b/>
          <w:i/>
        </w:rPr>
        <w:t xml:space="preserve">than </w:t>
      </w:r>
      <w:r w:rsidR="00FC2950">
        <w:rPr>
          <w:b/>
          <w:i/>
        </w:rPr>
        <w:t>5</w:t>
      </w:r>
      <w:r w:rsidRPr="001F60C0">
        <w:rPr>
          <w:b/>
          <w:bCs/>
          <w:i/>
        </w:rPr>
        <w:t xml:space="preserve"> </w:t>
      </w:r>
      <w:r>
        <w:rPr>
          <w:b/>
          <w:i/>
        </w:rPr>
        <w:t>requests to participate</w:t>
      </w:r>
      <w:r>
        <w:rPr>
          <w:i/>
        </w:rPr>
        <w:t xml:space="preserve"> that meet the above minimum requirements for </w:t>
      </w:r>
      <w:r w:rsidR="00753AD1">
        <w:rPr>
          <w:i/>
        </w:rPr>
        <w:t>tenderer eligi</w:t>
      </w:r>
      <w:r>
        <w:rPr>
          <w:i/>
        </w:rPr>
        <w:t>bility have been received.</w:t>
      </w:r>
    </w:p>
    <w:p w14:paraId="45BE8EE1" w14:textId="23EE1761" w:rsidR="00FC2FD1" w:rsidRPr="00F83E87" w:rsidRDefault="00FC2FD1" w:rsidP="00405870">
      <w:pPr>
        <w:spacing w:before="100" w:beforeAutospacing="1" w:after="280" w:line="259" w:lineRule="auto"/>
        <w:rPr>
          <w:rFonts w:cs="Arial"/>
          <w:bCs/>
          <w:i/>
          <w:color w:val="000000" w:themeColor="text1"/>
        </w:rPr>
      </w:pPr>
      <w:r>
        <w:rPr>
          <w:i/>
        </w:rPr>
        <w:t xml:space="preserve">More than the required number of references may be provided but the number of references should not be exceeded. </w:t>
      </w:r>
      <w:r>
        <w:rPr>
          <w:i/>
          <w:color w:val="000000" w:themeColor="text1"/>
        </w:rPr>
        <w:t xml:space="preserve">If you are participating in the procedure as part of a candidate/bidding consortium, please note that the </w:t>
      </w:r>
      <w:r w:rsidR="00753AD1">
        <w:rPr>
          <w:i/>
          <w:color w:val="000000" w:themeColor="text1"/>
        </w:rPr>
        <w:t xml:space="preserve">total </w:t>
      </w:r>
      <w:r>
        <w:rPr>
          <w:i/>
          <w:color w:val="000000" w:themeColor="text1"/>
        </w:rPr>
        <w:t xml:space="preserve">number of references for all members of the consortium combined should </w:t>
      </w:r>
      <w:r>
        <w:rPr>
          <w:b/>
          <w:i/>
          <w:color w:val="000000" w:themeColor="text1"/>
        </w:rPr>
        <w:t xml:space="preserve">not exceed </w:t>
      </w:r>
      <w:r w:rsidRPr="00DE3562">
        <w:rPr>
          <w:b/>
          <w:i/>
          <w:color w:val="000000" w:themeColor="text1"/>
        </w:rPr>
        <w:t>10</w:t>
      </w:r>
      <w:r w:rsidRPr="006E5171">
        <w:rPr>
          <w:rFonts w:cs="Arial"/>
          <w:bCs/>
          <w:i/>
          <w:color w:val="943634" w:themeColor="accent2" w:themeShade="BF"/>
          <w:szCs w:val="22"/>
          <w:lang w:eastAsia="de-DE" w:bidi="ar-SA"/>
        </w:rPr>
        <w:t>.</w:t>
      </w:r>
    </w:p>
    <w:p w14:paraId="3A7C2687" w14:textId="76BBDF63" w:rsidR="00FC2FD1" w:rsidRPr="001A2C75" w:rsidRDefault="00FC2FD1" w:rsidP="00405870">
      <w:pPr>
        <w:spacing w:before="40" w:after="280" w:line="259" w:lineRule="auto"/>
        <w:ind w:right="57"/>
        <w:rPr>
          <w:rFonts w:cs="Arial"/>
          <w:i/>
        </w:rPr>
      </w:pPr>
      <w:r>
        <w:rPr>
          <w:i/>
        </w:rPr>
        <w:t xml:space="preserve">Only references that have the required </w:t>
      </w:r>
      <w:r>
        <w:rPr>
          <w:b/>
          <w:i/>
        </w:rPr>
        <w:t>minimum commission value of</w:t>
      </w:r>
      <w:r w:rsidR="00753AD1">
        <w:rPr>
          <w:b/>
          <w:i/>
        </w:rPr>
        <w:t xml:space="preserve"> EUR</w:t>
      </w:r>
      <w:r>
        <w:rPr>
          <w:b/>
          <w:i/>
        </w:rPr>
        <w:t xml:space="preserve"> </w:t>
      </w:r>
      <w:r w:rsidR="00FE0A7D">
        <w:rPr>
          <w:b/>
          <w:i/>
        </w:rPr>
        <w:t>10</w:t>
      </w:r>
      <w:r w:rsidR="00FC159D">
        <w:rPr>
          <w:b/>
          <w:i/>
        </w:rPr>
        <w:t>0,</w:t>
      </w:r>
      <w:r w:rsidR="00FC2950">
        <w:rPr>
          <w:b/>
          <w:i/>
        </w:rPr>
        <w:t>000.00</w:t>
      </w:r>
      <w:r w:rsidR="006D6042" w:rsidRPr="0000115E">
        <w:rPr>
          <w:rFonts w:asciiTheme="majorHAnsi" w:hAnsiTheme="majorHAnsi" w:cstheme="majorHAnsi"/>
          <w:b/>
          <w:i/>
          <w:color w:val="000000" w:themeColor="text1"/>
        </w:rPr>
        <w:t xml:space="preserve"> (net)</w:t>
      </w:r>
      <w:r w:rsidRPr="00765401">
        <w:rPr>
          <w:bCs/>
          <w:i/>
        </w:rPr>
        <w:t xml:space="preserve"> </w:t>
      </w:r>
      <w:r>
        <w:rPr>
          <w:i/>
        </w:rPr>
        <w:t>will be assessed.</w:t>
      </w:r>
    </w:p>
    <w:p w14:paraId="47DEEC3F" w14:textId="69C8274B" w:rsidR="00FC2FD1" w:rsidRDefault="00FC2FD1" w:rsidP="00405870">
      <w:pPr>
        <w:spacing w:before="40" w:after="280" w:line="259" w:lineRule="auto"/>
        <w:ind w:right="57"/>
        <w:rPr>
          <w:i/>
        </w:rPr>
      </w:pPr>
      <w:r>
        <w:rPr>
          <w:i/>
        </w:rPr>
        <w:t xml:space="preserve">Only references that have started and/or finished in the </w:t>
      </w:r>
      <w:r>
        <w:rPr>
          <w:b/>
          <w:i/>
        </w:rPr>
        <w:t xml:space="preserve">last </w:t>
      </w:r>
      <w:r w:rsidR="00F43A53">
        <w:rPr>
          <w:b/>
          <w:i/>
        </w:rPr>
        <w:t>36 months</w:t>
      </w:r>
      <w:r>
        <w:rPr>
          <w:i/>
        </w:rPr>
        <w:t xml:space="preserve"> </w:t>
      </w:r>
      <w:r w:rsidR="00E7369D">
        <w:rPr>
          <w:i/>
        </w:rPr>
        <w:t>(reference date</w:t>
      </w:r>
      <w:r w:rsidR="00B64160">
        <w:rPr>
          <w:i/>
        </w:rPr>
        <w:t>: date</w:t>
      </w:r>
      <w:r w:rsidR="00E7369D">
        <w:rPr>
          <w:i/>
        </w:rPr>
        <w:t xml:space="preserve"> of publication of this tender) </w:t>
      </w:r>
      <w:r>
        <w:rPr>
          <w:i/>
        </w:rPr>
        <w:t>will be assessed. If a reference project satisfies both the minimum criteria and the weighted criteria, it will be counted for both assessments.</w:t>
      </w:r>
    </w:p>
    <w:p w14:paraId="0BA46BFB" w14:textId="77777777" w:rsidR="00FE26BC" w:rsidRPr="00AE3B93" w:rsidRDefault="00FE26BC" w:rsidP="00405870">
      <w:pPr>
        <w:spacing w:before="40" w:after="280" w:line="259" w:lineRule="auto"/>
        <w:ind w:right="57"/>
        <w:jc w:val="both"/>
        <w:rPr>
          <w:rFonts w:asciiTheme="majorHAnsi" w:hAnsiTheme="majorHAnsi" w:cstheme="majorHAnsi"/>
          <w:i/>
        </w:rPr>
      </w:pPr>
      <w:r>
        <w:rPr>
          <w:rFonts w:asciiTheme="majorHAnsi" w:hAnsiTheme="majorHAnsi" w:cstheme="majorHAnsi"/>
          <w:i/>
        </w:rPr>
        <w:t>Only reference projects will be assessed if the reference project description clearly explains why the reference meets the required technical eligibility criterion and makes it possible to clearly assign the reference to a required eligibility criterion (see Table 2 column 9).</w:t>
      </w:r>
    </w:p>
    <w:p w14:paraId="4E1A199B" w14:textId="7FF34990" w:rsidR="00FC2FD1" w:rsidRDefault="00FC2FD1" w:rsidP="00405870">
      <w:pPr>
        <w:spacing w:line="259" w:lineRule="auto"/>
      </w:pPr>
      <w:r>
        <w:rPr>
          <w:i/>
        </w:rPr>
        <w:t xml:space="preserve">The maximum number of points that can be achieved per weighted criterion is </w:t>
      </w:r>
      <w:r>
        <w:rPr>
          <w:b/>
          <w:i/>
        </w:rPr>
        <w:t>10 points</w:t>
      </w:r>
      <w:r>
        <w:rPr>
          <w:i/>
        </w:rPr>
        <w:t>.</w:t>
      </w:r>
    </w:p>
    <w:p w14:paraId="16A85F6E" w14:textId="77777777" w:rsidR="00A10620" w:rsidRPr="009016BF" w:rsidRDefault="00A10620" w:rsidP="00EB29C4">
      <w:pPr>
        <w:spacing w:before="100" w:beforeAutospacing="1" w:after="100" w:line="288" w:lineRule="auto"/>
        <w:ind w:right="57"/>
        <w:rPr>
          <w:rFonts w:asciiTheme="majorHAnsi" w:hAnsiTheme="majorHAnsi" w:cstheme="majorHAnsi"/>
          <w:color w:val="000000" w:themeColor="text1"/>
          <w:szCs w:val="22"/>
        </w:rPr>
      </w:pP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default" r:id="rId11"/>
          <w:footerReference w:type="default" r:id="rId12"/>
          <w:headerReference w:type="first" r:id="rId13"/>
          <w:footerReference w:type="first" r:id="rId14"/>
          <w:pgSz w:w="11906" w:h="16838" w:code="9"/>
          <w:pgMar w:top="0" w:right="1700" w:bottom="1247" w:left="1418" w:header="425" w:footer="567" w:gutter="0"/>
          <w:cols w:space="708"/>
          <w:docGrid w:linePitch="360"/>
        </w:sectPr>
      </w:pPr>
    </w:p>
    <w:p w14:paraId="28F6B997" w14:textId="77777777" w:rsidR="00FD093F" w:rsidRPr="00282548" w:rsidRDefault="00FD093F" w:rsidP="00FD093F">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Table 2: Overview of references</w:t>
      </w:r>
    </w:p>
    <w:tbl>
      <w:tblPr>
        <w:tblStyle w:val="Tabellenraster1"/>
        <w:tblW w:w="143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1134"/>
        <w:gridCol w:w="3260"/>
      </w:tblGrid>
      <w:tr w:rsidR="00FD093F" w:rsidRPr="00282548" w14:paraId="3B211C0B" w14:textId="77777777" w:rsidTr="0088508D">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C3A9B8B" w14:textId="77777777" w:rsidR="00FD093F" w:rsidRPr="00282548" w:rsidRDefault="00FD093F"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F6DD421" w14:textId="77777777" w:rsidR="00FD093F" w:rsidRPr="00282548" w:rsidRDefault="00FD093F" w:rsidP="0088508D">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36FA50C" w14:textId="77777777" w:rsidR="00FD093F" w:rsidRPr="00282548" w:rsidRDefault="00FD093F"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1B7388" w14:textId="77777777" w:rsidR="00FD093F" w:rsidRPr="00282548" w:rsidRDefault="00FD093F"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12C0EC2" w14:textId="77777777" w:rsidR="00FD093F" w:rsidRPr="00282548" w:rsidRDefault="00FD093F"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Pr>
                <w:rFonts w:asciiTheme="majorHAnsi" w:hAnsiTheme="majorHAnsi" w:cstheme="majorHAnsi"/>
                <w:b/>
                <w:color w:val="000000" w:themeColor="text1"/>
              </w:rPr>
              <w:t xml:space="preserve"> (net)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23F071D" w14:textId="77777777" w:rsidR="00FD093F" w:rsidRPr="00282548" w:rsidRDefault="00FD093F"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700A6D2" w14:textId="77777777" w:rsidR="00FD093F" w:rsidRPr="00282548" w:rsidRDefault="00FD093F"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Pr>
                <w:rFonts w:asciiTheme="majorHAnsi" w:hAnsiTheme="majorHAnsi" w:cstheme="majorHAnsi"/>
                <w:b/>
                <w:bCs/>
                <w:szCs w:val="20"/>
                <w:lang w:eastAsia="de-DE" w:bidi="ar-SA"/>
              </w:rPr>
              <w:t>, where applicable,</w:t>
            </w:r>
            <w:r w:rsidRPr="00282548">
              <w:rPr>
                <w:rFonts w:asciiTheme="majorHAnsi" w:hAnsiTheme="majorHAnsi" w:cstheme="majorHAnsi"/>
                <w:b/>
                <w:bCs/>
                <w:szCs w:val="20"/>
                <w:lang w:eastAsia="de-DE" w:bidi="ar-SA"/>
              </w:rPr>
              <w:t xml:space="preserve"> region</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F0CA47A" w14:textId="77777777" w:rsidR="00FD093F" w:rsidRPr="00282548" w:rsidRDefault="00FD093F"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At least 50% ODA*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430E9C29" w14:textId="77777777" w:rsidR="00FD093F" w:rsidRDefault="00FD093F" w:rsidP="0088508D">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Pr="00282548">
              <w:rPr>
                <w:rFonts w:asciiTheme="majorHAnsi" w:hAnsiTheme="majorHAnsi" w:cstheme="majorHAnsi"/>
                <w:b/>
                <w:bCs/>
                <w:szCs w:val="20"/>
                <w:lang w:eastAsia="de-DE" w:bidi="ar-SA"/>
              </w:rPr>
              <w:t xml:space="preserve"> description</w:t>
            </w:r>
            <w:r>
              <w:rPr>
                <w:rFonts w:asciiTheme="majorHAnsi" w:hAnsiTheme="majorHAnsi" w:cstheme="majorHAnsi"/>
                <w:b/>
                <w:bCs/>
                <w:szCs w:val="20"/>
                <w:lang w:eastAsia="de-DE" w:bidi="ar-SA"/>
              </w:rPr>
              <w:t xml:space="preserve"> of reference content</w:t>
            </w:r>
          </w:p>
          <w:p w14:paraId="2289A172" w14:textId="77777777" w:rsidR="00FD093F" w:rsidRPr="00282548" w:rsidRDefault="00FD093F" w:rsidP="0088508D">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15035002" w14:textId="77777777" w:rsidR="00FD093F" w:rsidRPr="00282548" w:rsidRDefault="00FD093F" w:rsidP="0088508D">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FD093F" w:rsidRPr="00282548" w14:paraId="4BB558CA" w14:textId="77777777" w:rsidTr="0088508D">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003D9822"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5602046D"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2670ACA8"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4B9C6FD7"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4B7B5788"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55D9E0BC"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228F6E74"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38D3007"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0A787F39"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D093F" w:rsidRPr="00282548" w14:paraId="3F0523A1" w14:textId="77777777" w:rsidTr="0088508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71C283C"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5E403A0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0FEC2CE"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8455BE"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DA2BFE"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7D6A48A"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072FFF3"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6D1E17F"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1CC4A546"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D093F" w:rsidRPr="00282548" w14:paraId="145029F4" w14:textId="77777777" w:rsidTr="0088508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34AFFB"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4FF784"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1D759CC"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9CAE98"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EE2BBA2"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B451B7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753B16AA"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6E17CAD"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379020B"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D093F" w:rsidRPr="00282548" w14:paraId="32FB704F" w14:textId="77777777" w:rsidTr="0088508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26633D4"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05DF431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11D21CB"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A6462F"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6DF3FF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DA56D6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4E62C243"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C366DF"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4E4D62"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D093F" w:rsidRPr="00282548" w14:paraId="678101A9" w14:textId="77777777" w:rsidTr="0088508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3105A04"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555A4B0E"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3FE3ED1"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BC8C86"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B67DE27"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AC2401A"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9221FA8"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D252D6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164B72D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D093F" w:rsidRPr="00282548" w14:paraId="36C31020" w14:textId="77777777" w:rsidTr="0088508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5B2997A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5AB7A51"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7E806C69"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FCBE312"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D2E4CE"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4A0A6AE"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72270DCA"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490181"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ECBAD46"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D093F" w:rsidRPr="00282548" w14:paraId="1F68066F" w14:textId="77777777" w:rsidTr="0088508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44E7037"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0033F0F6"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3AFADF6"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B190BB"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80A4068"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6C55B3E4"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EE31110"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12678E"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551B9D22"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D093F" w:rsidRPr="00282548" w14:paraId="71C32E97" w14:textId="77777777" w:rsidTr="0088508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4CB8512"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3EBCFEF2"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738D6A0B"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32A29ED"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3971B60"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67020724"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3D8E50A"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2D79F3A"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650451CE"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D093F" w:rsidRPr="00282548" w14:paraId="20D6B3B2" w14:textId="77777777" w:rsidTr="0088508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7DF4021"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7AAC13C4"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67F47FB"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F932BD"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21C4C3C"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2A56FE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FC24C5B"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F80052"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743142A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FD093F" w:rsidRPr="00282548" w14:paraId="43520373" w14:textId="77777777" w:rsidTr="0088508D">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67B881F6"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C5EB374"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481730FF"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3CBF87E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ACD2D31"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4C4B71D7"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055B1210"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1D091D5"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09775DB1" w14:textId="77777777" w:rsidR="00FD093F" w:rsidRPr="00282548" w:rsidRDefault="00FD093F" w:rsidP="0088508D">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3C5B3CCD" w14:textId="77777777" w:rsidR="00FD093F" w:rsidRPr="00282548" w:rsidRDefault="00FD093F" w:rsidP="00FD093F">
      <w:pPr>
        <w:spacing w:before="240"/>
        <w:rPr>
          <w:rFonts w:asciiTheme="majorHAnsi" w:hAnsiTheme="majorHAnsi" w:cstheme="majorHAnsi"/>
          <w:bCs/>
          <w:sz w:val="16"/>
          <w:szCs w:val="16"/>
        </w:rPr>
      </w:pPr>
      <w:r w:rsidRPr="00282548">
        <w:rPr>
          <w:rFonts w:asciiTheme="majorHAnsi" w:hAnsiTheme="majorHAnsi" w:cstheme="majorHAnsi"/>
          <w:bCs/>
          <w:sz w:val="16"/>
          <w:szCs w:val="16"/>
        </w:rPr>
        <w:t>*official development assistance</w:t>
      </w:r>
    </w:p>
    <w:p w14:paraId="472533EC" w14:textId="777B8C18" w:rsidR="003049BD" w:rsidRDefault="00FD093F" w:rsidP="00FD093F">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 and request to participate in this procurement procedure.</w:t>
      </w:r>
    </w:p>
    <w:sectPr w:rsidR="003049BD" w:rsidSect="00FD093F">
      <w:headerReference w:type="default" r:id="rId15"/>
      <w:footerReference w:type="default" r:id="rId16"/>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6C16F" w14:textId="77777777" w:rsidR="00C33887" w:rsidRDefault="00C33887" w:rsidP="00A637D0">
      <w:r>
        <w:separator/>
      </w:r>
    </w:p>
  </w:endnote>
  <w:endnote w:type="continuationSeparator" w:id="0">
    <w:p w14:paraId="6F9F03C6" w14:textId="77777777" w:rsidR="00C33887" w:rsidRDefault="00C33887"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3D2C13F9" w:rsidR="00171AD6" w:rsidRPr="008C4CB4" w:rsidRDefault="000E5D7B" w:rsidP="00F85193">
    <w:pPr>
      <w:pStyle w:val="Fuzeile"/>
      <w:tabs>
        <w:tab w:val="clear" w:pos="4536"/>
        <w:tab w:val="clear" w:pos="9072"/>
        <w:tab w:val="center" w:pos="4253"/>
        <w:tab w:val="right" w:pos="8788"/>
      </w:tabs>
    </w:pPr>
    <w:r>
      <w:rPr>
        <w:rFonts w:cs="Arial"/>
        <w:sz w:val="18"/>
        <w:szCs w:val="18"/>
      </w:rPr>
      <w:t>01</w:t>
    </w:r>
    <w:r w:rsidR="0063664C">
      <w:rPr>
        <w:rFonts w:cs="Arial"/>
        <w:sz w:val="18"/>
        <w:szCs w:val="18"/>
      </w:rPr>
      <w:t>/202</w:t>
    </w:r>
    <w:r>
      <w:rPr>
        <w:rFonts w:cs="Arial"/>
        <w:sz w:val="18"/>
        <w:szCs w:val="18"/>
      </w:rPr>
      <w:t>6</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AAF8" w14:textId="77777777" w:rsidR="00FD093F" w:rsidRPr="008C4CB4" w:rsidRDefault="00FD093F" w:rsidP="00040795">
    <w:pPr>
      <w:pStyle w:val="Fuzeile"/>
      <w:tabs>
        <w:tab w:val="clear" w:pos="4536"/>
        <w:tab w:val="clear" w:pos="9072"/>
        <w:tab w:val="center" w:pos="7230"/>
        <w:tab w:val="right" w:pos="14459"/>
      </w:tabs>
    </w:pPr>
    <w:r>
      <w:rPr>
        <w:rFonts w:cs="Arial"/>
        <w:sz w:val="18"/>
        <w:szCs w:val="18"/>
      </w:rPr>
      <w:t>10</w:t>
    </w:r>
    <w:r w:rsidRPr="008C4CB4">
      <w:rPr>
        <w:rFonts w:cs="Arial"/>
        <w:sz w:val="18"/>
        <w:szCs w:val="18"/>
      </w:rPr>
      <w:t>/202</w:t>
    </w:r>
    <w:r>
      <w:rPr>
        <w:rFonts w:cs="Arial"/>
        <w:sz w:val="18"/>
        <w:szCs w:val="18"/>
      </w:rPr>
      <w:t>5</w:t>
    </w:r>
    <w:r>
      <w:rPr>
        <w:rFonts w:cs="Arial"/>
        <w:sz w:val="18"/>
        <w:szCs w:val="18"/>
      </w:rPr>
      <w:tab/>
      <w:t>created by: E2A0</w:t>
    </w:r>
    <w:r>
      <w:rPr>
        <w:rFonts w:cs="Arial"/>
        <w:sz w:val="18"/>
        <w:szCs w:val="18"/>
      </w:rPr>
      <w:tab/>
    </w:r>
    <w:r>
      <w:rPr>
        <w:rStyle w:val="Seitenzahl"/>
        <w:sz w:val="18"/>
        <w:szCs w:val="18"/>
      </w:rPr>
      <w:t>page</w:t>
    </w:r>
    <w:r w:rsidRPr="008C4CB4">
      <w:rPr>
        <w:rStyle w:val="Seitenzahl"/>
        <w:sz w:val="18"/>
        <w:szCs w:val="18"/>
      </w:rPr>
      <w:t xml:space="preserve"> </w:t>
    </w:r>
    <w:r w:rsidRPr="008C4CB4">
      <w:rPr>
        <w:rStyle w:val="Seitenzahl"/>
        <w:sz w:val="18"/>
        <w:szCs w:val="18"/>
      </w:rPr>
      <w:fldChar w:fldCharType="begin"/>
    </w:r>
    <w:r w:rsidRPr="008C4CB4">
      <w:rPr>
        <w:rStyle w:val="Seitenzahl"/>
        <w:sz w:val="18"/>
        <w:szCs w:val="18"/>
      </w:rPr>
      <w:instrText xml:space="preserve"> PAGE  </w:instrText>
    </w:r>
    <w:r w:rsidRPr="008C4CB4">
      <w:rPr>
        <w:rStyle w:val="Seitenzahl"/>
        <w:sz w:val="18"/>
        <w:szCs w:val="18"/>
      </w:rPr>
      <w:fldChar w:fldCharType="separate"/>
    </w:r>
    <w:r>
      <w:rPr>
        <w:rStyle w:val="Seitenzahl"/>
        <w:noProof/>
        <w:sz w:val="18"/>
        <w:szCs w:val="18"/>
      </w:rPr>
      <w:t>11</w:t>
    </w:r>
    <w:r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3FEF" w14:textId="77777777" w:rsidR="00C33887" w:rsidRDefault="00C33887" w:rsidP="00A637D0">
      <w:r>
        <w:separator/>
      </w:r>
    </w:p>
  </w:footnote>
  <w:footnote w:type="continuationSeparator" w:id="0">
    <w:p w14:paraId="3C811071" w14:textId="77777777" w:rsidR="00C33887" w:rsidRDefault="00C33887"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FD093F" w:rsidRPr="00703906" w14:paraId="3A34BF12" w14:textId="77777777" w:rsidTr="004F233D">
      <w:tc>
        <w:tcPr>
          <w:tcW w:w="3421" w:type="pct"/>
        </w:tcPr>
        <w:bookmarkStart w:id="2" w:name="_Hlk196507478" w:displacedByCustomXml="next"/>
        <w:sdt>
          <w:sdtPr>
            <w:alias w:val="Levels of Confidentiality"/>
            <w:tag w:val="Levels of Confidentiality"/>
            <w:id w:val="-387418140"/>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4A6934F" w14:textId="77777777" w:rsidR="00FD093F" w:rsidRDefault="00FD093F" w:rsidP="00433116">
              <w:r>
                <w:t>CONFIDENTIAL</w:t>
              </w:r>
            </w:p>
          </w:sdtContent>
        </w:sdt>
        <w:p w14:paraId="356E367C" w14:textId="77777777" w:rsidR="00FD093F" w:rsidRPr="004F233D" w:rsidRDefault="00FD093F"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602D0564" w14:textId="77777777" w:rsidR="00FD093F" w:rsidRPr="00703906" w:rsidRDefault="00FD093F"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04570820" wp14:editId="19DF7484">
                <wp:extent cx="2160000" cy="900000"/>
                <wp:effectExtent l="0" t="0" r="0" b="0"/>
                <wp:docPr id="802039981" name="Grafik 802039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1492E50A" w14:textId="77777777" w:rsidR="00FD093F" w:rsidRPr="0045177B" w:rsidRDefault="00FD093F"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720"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0240F"/>
    <w:rsid w:val="0001316A"/>
    <w:rsid w:val="00015424"/>
    <w:rsid w:val="00026FFE"/>
    <w:rsid w:val="000304BC"/>
    <w:rsid w:val="0003114E"/>
    <w:rsid w:val="00040795"/>
    <w:rsid w:val="00042D8A"/>
    <w:rsid w:val="00047F4A"/>
    <w:rsid w:val="000507FF"/>
    <w:rsid w:val="00051C86"/>
    <w:rsid w:val="00053C73"/>
    <w:rsid w:val="00057350"/>
    <w:rsid w:val="000605E1"/>
    <w:rsid w:val="0006517C"/>
    <w:rsid w:val="00074DAF"/>
    <w:rsid w:val="00084267"/>
    <w:rsid w:val="00086776"/>
    <w:rsid w:val="00087DB6"/>
    <w:rsid w:val="000A5C66"/>
    <w:rsid w:val="000A63B6"/>
    <w:rsid w:val="000B0E75"/>
    <w:rsid w:val="000B478D"/>
    <w:rsid w:val="000C1CE3"/>
    <w:rsid w:val="000C3816"/>
    <w:rsid w:val="000D0328"/>
    <w:rsid w:val="000D2D16"/>
    <w:rsid w:val="000D3359"/>
    <w:rsid w:val="000E4FA6"/>
    <w:rsid w:val="000E5D7B"/>
    <w:rsid w:val="000E7BB7"/>
    <w:rsid w:val="000E7D0D"/>
    <w:rsid w:val="000F1C7E"/>
    <w:rsid w:val="000F6A95"/>
    <w:rsid w:val="00101FDB"/>
    <w:rsid w:val="00104387"/>
    <w:rsid w:val="001058D6"/>
    <w:rsid w:val="0010664F"/>
    <w:rsid w:val="00112883"/>
    <w:rsid w:val="001130BA"/>
    <w:rsid w:val="00113204"/>
    <w:rsid w:val="00114116"/>
    <w:rsid w:val="00114F6C"/>
    <w:rsid w:val="00125B43"/>
    <w:rsid w:val="00126E89"/>
    <w:rsid w:val="00131B58"/>
    <w:rsid w:val="00131DC6"/>
    <w:rsid w:val="00134C31"/>
    <w:rsid w:val="00143B6A"/>
    <w:rsid w:val="00150FD8"/>
    <w:rsid w:val="00165E31"/>
    <w:rsid w:val="00170E67"/>
    <w:rsid w:val="00171AD6"/>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F4FEC"/>
    <w:rsid w:val="001F60C0"/>
    <w:rsid w:val="00200B0F"/>
    <w:rsid w:val="0020366E"/>
    <w:rsid w:val="002045A8"/>
    <w:rsid w:val="00205815"/>
    <w:rsid w:val="0021153B"/>
    <w:rsid w:val="00214A73"/>
    <w:rsid w:val="00220290"/>
    <w:rsid w:val="00220515"/>
    <w:rsid w:val="00225F55"/>
    <w:rsid w:val="002320DD"/>
    <w:rsid w:val="00247C37"/>
    <w:rsid w:val="002516F9"/>
    <w:rsid w:val="0025197C"/>
    <w:rsid w:val="002532B6"/>
    <w:rsid w:val="00255773"/>
    <w:rsid w:val="00260630"/>
    <w:rsid w:val="002616A5"/>
    <w:rsid w:val="0026450A"/>
    <w:rsid w:val="00282548"/>
    <w:rsid w:val="002840F5"/>
    <w:rsid w:val="00287635"/>
    <w:rsid w:val="00293310"/>
    <w:rsid w:val="00294602"/>
    <w:rsid w:val="00295C25"/>
    <w:rsid w:val="002975F6"/>
    <w:rsid w:val="002A04F8"/>
    <w:rsid w:val="002A1340"/>
    <w:rsid w:val="002A379A"/>
    <w:rsid w:val="002B3058"/>
    <w:rsid w:val="002B696B"/>
    <w:rsid w:val="002B7A69"/>
    <w:rsid w:val="002C04AA"/>
    <w:rsid w:val="002C318A"/>
    <w:rsid w:val="002C3A3D"/>
    <w:rsid w:val="002F4523"/>
    <w:rsid w:val="00300080"/>
    <w:rsid w:val="003049BD"/>
    <w:rsid w:val="00304B51"/>
    <w:rsid w:val="00310703"/>
    <w:rsid w:val="00313C71"/>
    <w:rsid w:val="003162D1"/>
    <w:rsid w:val="0032725C"/>
    <w:rsid w:val="003277EE"/>
    <w:rsid w:val="003306FA"/>
    <w:rsid w:val="00332F48"/>
    <w:rsid w:val="00333EFE"/>
    <w:rsid w:val="00333F2D"/>
    <w:rsid w:val="003359B8"/>
    <w:rsid w:val="0033655E"/>
    <w:rsid w:val="003417A0"/>
    <w:rsid w:val="0034250C"/>
    <w:rsid w:val="00351DC4"/>
    <w:rsid w:val="00355019"/>
    <w:rsid w:val="0036055C"/>
    <w:rsid w:val="003640F0"/>
    <w:rsid w:val="00371240"/>
    <w:rsid w:val="00371F72"/>
    <w:rsid w:val="00380ED0"/>
    <w:rsid w:val="003828E6"/>
    <w:rsid w:val="0038591D"/>
    <w:rsid w:val="00386E8C"/>
    <w:rsid w:val="00390793"/>
    <w:rsid w:val="003909A5"/>
    <w:rsid w:val="00394786"/>
    <w:rsid w:val="00396B25"/>
    <w:rsid w:val="003A38F7"/>
    <w:rsid w:val="003A707D"/>
    <w:rsid w:val="003B67CC"/>
    <w:rsid w:val="003C24DB"/>
    <w:rsid w:val="003C31A1"/>
    <w:rsid w:val="003C6FDC"/>
    <w:rsid w:val="003D266E"/>
    <w:rsid w:val="003D2FC9"/>
    <w:rsid w:val="003D3DED"/>
    <w:rsid w:val="003E0981"/>
    <w:rsid w:val="003E130B"/>
    <w:rsid w:val="003E24B5"/>
    <w:rsid w:val="003E3A0F"/>
    <w:rsid w:val="003E7D55"/>
    <w:rsid w:val="003F68F0"/>
    <w:rsid w:val="003F6EC9"/>
    <w:rsid w:val="003F7303"/>
    <w:rsid w:val="00403375"/>
    <w:rsid w:val="00405870"/>
    <w:rsid w:val="0040626F"/>
    <w:rsid w:val="0040734D"/>
    <w:rsid w:val="00415AE7"/>
    <w:rsid w:val="00415BA6"/>
    <w:rsid w:val="00423454"/>
    <w:rsid w:val="004253AE"/>
    <w:rsid w:val="00426E75"/>
    <w:rsid w:val="004372FF"/>
    <w:rsid w:val="004424F7"/>
    <w:rsid w:val="004435ED"/>
    <w:rsid w:val="004511CA"/>
    <w:rsid w:val="0045177B"/>
    <w:rsid w:val="00456D69"/>
    <w:rsid w:val="00456E7D"/>
    <w:rsid w:val="0045739A"/>
    <w:rsid w:val="00463EC1"/>
    <w:rsid w:val="00466305"/>
    <w:rsid w:val="004666E2"/>
    <w:rsid w:val="0048694F"/>
    <w:rsid w:val="0049307C"/>
    <w:rsid w:val="00495110"/>
    <w:rsid w:val="00495C9A"/>
    <w:rsid w:val="004960A3"/>
    <w:rsid w:val="0049756F"/>
    <w:rsid w:val="004A28D6"/>
    <w:rsid w:val="004A374F"/>
    <w:rsid w:val="004B41A3"/>
    <w:rsid w:val="004B6704"/>
    <w:rsid w:val="004C4961"/>
    <w:rsid w:val="004C51F3"/>
    <w:rsid w:val="004D3C64"/>
    <w:rsid w:val="004D45B7"/>
    <w:rsid w:val="004E11DA"/>
    <w:rsid w:val="004F16AD"/>
    <w:rsid w:val="004F233D"/>
    <w:rsid w:val="004F6B6B"/>
    <w:rsid w:val="00500CD9"/>
    <w:rsid w:val="00501211"/>
    <w:rsid w:val="00503D35"/>
    <w:rsid w:val="00520D99"/>
    <w:rsid w:val="00530EC9"/>
    <w:rsid w:val="005525D7"/>
    <w:rsid w:val="00553FC0"/>
    <w:rsid w:val="00556EAD"/>
    <w:rsid w:val="005633DC"/>
    <w:rsid w:val="00566E54"/>
    <w:rsid w:val="005701F5"/>
    <w:rsid w:val="005875AF"/>
    <w:rsid w:val="00595711"/>
    <w:rsid w:val="005B3D97"/>
    <w:rsid w:val="005C5B78"/>
    <w:rsid w:val="005C7F23"/>
    <w:rsid w:val="005D1C93"/>
    <w:rsid w:val="005D500F"/>
    <w:rsid w:val="005D7933"/>
    <w:rsid w:val="005E0A0F"/>
    <w:rsid w:val="005F6C07"/>
    <w:rsid w:val="0060309B"/>
    <w:rsid w:val="00606041"/>
    <w:rsid w:val="00613B92"/>
    <w:rsid w:val="00616C1F"/>
    <w:rsid w:val="00625191"/>
    <w:rsid w:val="00626876"/>
    <w:rsid w:val="006347AA"/>
    <w:rsid w:val="0063664C"/>
    <w:rsid w:val="00637392"/>
    <w:rsid w:val="00641269"/>
    <w:rsid w:val="0064273A"/>
    <w:rsid w:val="00642A84"/>
    <w:rsid w:val="006472BF"/>
    <w:rsid w:val="006510C6"/>
    <w:rsid w:val="00653B5F"/>
    <w:rsid w:val="00655A55"/>
    <w:rsid w:val="006601D0"/>
    <w:rsid w:val="00663EA1"/>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E2F"/>
    <w:rsid w:val="006E5171"/>
    <w:rsid w:val="006E7940"/>
    <w:rsid w:val="006F1272"/>
    <w:rsid w:val="006F1A70"/>
    <w:rsid w:val="006F643B"/>
    <w:rsid w:val="007000B3"/>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913C9"/>
    <w:rsid w:val="00792E34"/>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6E4F"/>
    <w:rsid w:val="007E70F0"/>
    <w:rsid w:val="007F53DB"/>
    <w:rsid w:val="007F55B2"/>
    <w:rsid w:val="007F7932"/>
    <w:rsid w:val="008018D8"/>
    <w:rsid w:val="00804F78"/>
    <w:rsid w:val="008071C6"/>
    <w:rsid w:val="0081134B"/>
    <w:rsid w:val="00823FDC"/>
    <w:rsid w:val="00824179"/>
    <w:rsid w:val="0083489F"/>
    <w:rsid w:val="00840C61"/>
    <w:rsid w:val="00847F0B"/>
    <w:rsid w:val="00850C36"/>
    <w:rsid w:val="00852C48"/>
    <w:rsid w:val="008544BC"/>
    <w:rsid w:val="008564C5"/>
    <w:rsid w:val="00856CFA"/>
    <w:rsid w:val="00866376"/>
    <w:rsid w:val="0086774C"/>
    <w:rsid w:val="008761AD"/>
    <w:rsid w:val="00880B21"/>
    <w:rsid w:val="00882D2F"/>
    <w:rsid w:val="00883F1E"/>
    <w:rsid w:val="00893F78"/>
    <w:rsid w:val="008A1486"/>
    <w:rsid w:val="008A6934"/>
    <w:rsid w:val="008A6F82"/>
    <w:rsid w:val="008B1C49"/>
    <w:rsid w:val="008B5637"/>
    <w:rsid w:val="008B6B21"/>
    <w:rsid w:val="008C00BE"/>
    <w:rsid w:val="008C45CA"/>
    <w:rsid w:val="008C4CB4"/>
    <w:rsid w:val="008D3900"/>
    <w:rsid w:val="008D4B06"/>
    <w:rsid w:val="008D5A9C"/>
    <w:rsid w:val="008E4260"/>
    <w:rsid w:val="008F09F8"/>
    <w:rsid w:val="008F57E8"/>
    <w:rsid w:val="008F6D6F"/>
    <w:rsid w:val="009016BF"/>
    <w:rsid w:val="0090305D"/>
    <w:rsid w:val="0091276A"/>
    <w:rsid w:val="00912A74"/>
    <w:rsid w:val="009239DC"/>
    <w:rsid w:val="00925D2C"/>
    <w:rsid w:val="00925D36"/>
    <w:rsid w:val="0092613C"/>
    <w:rsid w:val="0092712A"/>
    <w:rsid w:val="00927C1C"/>
    <w:rsid w:val="00950A8B"/>
    <w:rsid w:val="00951094"/>
    <w:rsid w:val="00951918"/>
    <w:rsid w:val="00957AEB"/>
    <w:rsid w:val="00957D5A"/>
    <w:rsid w:val="00962006"/>
    <w:rsid w:val="00964A05"/>
    <w:rsid w:val="009677AA"/>
    <w:rsid w:val="00967801"/>
    <w:rsid w:val="009779F7"/>
    <w:rsid w:val="00981749"/>
    <w:rsid w:val="009850A2"/>
    <w:rsid w:val="00986F97"/>
    <w:rsid w:val="00995E08"/>
    <w:rsid w:val="009A13D5"/>
    <w:rsid w:val="009B0BA2"/>
    <w:rsid w:val="009C2E1B"/>
    <w:rsid w:val="009C7098"/>
    <w:rsid w:val="009D2C40"/>
    <w:rsid w:val="009D33C1"/>
    <w:rsid w:val="009D6549"/>
    <w:rsid w:val="009E084D"/>
    <w:rsid w:val="009E4E08"/>
    <w:rsid w:val="009E7E71"/>
    <w:rsid w:val="00A00268"/>
    <w:rsid w:val="00A037FE"/>
    <w:rsid w:val="00A0612E"/>
    <w:rsid w:val="00A10230"/>
    <w:rsid w:val="00A10620"/>
    <w:rsid w:val="00A11BEF"/>
    <w:rsid w:val="00A13972"/>
    <w:rsid w:val="00A17310"/>
    <w:rsid w:val="00A26E81"/>
    <w:rsid w:val="00A33934"/>
    <w:rsid w:val="00A407D0"/>
    <w:rsid w:val="00A454D1"/>
    <w:rsid w:val="00A507FC"/>
    <w:rsid w:val="00A516B4"/>
    <w:rsid w:val="00A54DAA"/>
    <w:rsid w:val="00A553FE"/>
    <w:rsid w:val="00A61E3B"/>
    <w:rsid w:val="00A62ADB"/>
    <w:rsid w:val="00A637D0"/>
    <w:rsid w:val="00A64890"/>
    <w:rsid w:val="00A66242"/>
    <w:rsid w:val="00A71D28"/>
    <w:rsid w:val="00A73771"/>
    <w:rsid w:val="00A8036B"/>
    <w:rsid w:val="00A9536F"/>
    <w:rsid w:val="00A95A9F"/>
    <w:rsid w:val="00AA0BB3"/>
    <w:rsid w:val="00AA6CC8"/>
    <w:rsid w:val="00AA7AC2"/>
    <w:rsid w:val="00AB192E"/>
    <w:rsid w:val="00AB4724"/>
    <w:rsid w:val="00AB553F"/>
    <w:rsid w:val="00AC0E75"/>
    <w:rsid w:val="00AC2FA8"/>
    <w:rsid w:val="00AC5943"/>
    <w:rsid w:val="00AD244A"/>
    <w:rsid w:val="00AD2921"/>
    <w:rsid w:val="00AD7EB8"/>
    <w:rsid w:val="00AE038F"/>
    <w:rsid w:val="00AE3B93"/>
    <w:rsid w:val="00AE6941"/>
    <w:rsid w:val="00AF15D8"/>
    <w:rsid w:val="00AF5780"/>
    <w:rsid w:val="00B03AC9"/>
    <w:rsid w:val="00B04DCB"/>
    <w:rsid w:val="00B065AF"/>
    <w:rsid w:val="00B13A12"/>
    <w:rsid w:val="00B258A9"/>
    <w:rsid w:val="00B328B0"/>
    <w:rsid w:val="00B3773F"/>
    <w:rsid w:val="00B435C8"/>
    <w:rsid w:val="00B5388E"/>
    <w:rsid w:val="00B64160"/>
    <w:rsid w:val="00B6599D"/>
    <w:rsid w:val="00B66C29"/>
    <w:rsid w:val="00B71110"/>
    <w:rsid w:val="00B75366"/>
    <w:rsid w:val="00B770F7"/>
    <w:rsid w:val="00B77F7C"/>
    <w:rsid w:val="00B805D3"/>
    <w:rsid w:val="00B80DAF"/>
    <w:rsid w:val="00B83EEB"/>
    <w:rsid w:val="00B84A79"/>
    <w:rsid w:val="00B86CC5"/>
    <w:rsid w:val="00B87C07"/>
    <w:rsid w:val="00B91076"/>
    <w:rsid w:val="00B92EA4"/>
    <w:rsid w:val="00B969D6"/>
    <w:rsid w:val="00BA06E5"/>
    <w:rsid w:val="00BA347A"/>
    <w:rsid w:val="00BA380D"/>
    <w:rsid w:val="00BB0A43"/>
    <w:rsid w:val="00BB2B62"/>
    <w:rsid w:val="00BC3FE3"/>
    <w:rsid w:val="00BC4396"/>
    <w:rsid w:val="00BC65BF"/>
    <w:rsid w:val="00BD66B9"/>
    <w:rsid w:val="00BE09A4"/>
    <w:rsid w:val="00C0012C"/>
    <w:rsid w:val="00C045E6"/>
    <w:rsid w:val="00C04900"/>
    <w:rsid w:val="00C11D38"/>
    <w:rsid w:val="00C1422E"/>
    <w:rsid w:val="00C15664"/>
    <w:rsid w:val="00C1598E"/>
    <w:rsid w:val="00C1765D"/>
    <w:rsid w:val="00C177A6"/>
    <w:rsid w:val="00C21919"/>
    <w:rsid w:val="00C21957"/>
    <w:rsid w:val="00C3038A"/>
    <w:rsid w:val="00C31C15"/>
    <w:rsid w:val="00C33501"/>
    <w:rsid w:val="00C33887"/>
    <w:rsid w:val="00C347CD"/>
    <w:rsid w:val="00C42E67"/>
    <w:rsid w:val="00C43DCE"/>
    <w:rsid w:val="00C52983"/>
    <w:rsid w:val="00C538E0"/>
    <w:rsid w:val="00C61FBD"/>
    <w:rsid w:val="00C623BF"/>
    <w:rsid w:val="00C62517"/>
    <w:rsid w:val="00C66567"/>
    <w:rsid w:val="00C67B1F"/>
    <w:rsid w:val="00C71E63"/>
    <w:rsid w:val="00C75ABA"/>
    <w:rsid w:val="00C76E1E"/>
    <w:rsid w:val="00C8227A"/>
    <w:rsid w:val="00C85AE8"/>
    <w:rsid w:val="00C907D8"/>
    <w:rsid w:val="00C925EA"/>
    <w:rsid w:val="00C95585"/>
    <w:rsid w:val="00CB118A"/>
    <w:rsid w:val="00CC342C"/>
    <w:rsid w:val="00CC41DD"/>
    <w:rsid w:val="00CC4DB7"/>
    <w:rsid w:val="00CD1093"/>
    <w:rsid w:val="00CD50B4"/>
    <w:rsid w:val="00CD5DF4"/>
    <w:rsid w:val="00CD62D6"/>
    <w:rsid w:val="00CD7118"/>
    <w:rsid w:val="00CE7AE5"/>
    <w:rsid w:val="00D015D8"/>
    <w:rsid w:val="00D027FB"/>
    <w:rsid w:val="00D04E22"/>
    <w:rsid w:val="00D10CF9"/>
    <w:rsid w:val="00D11C26"/>
    <w:rsid w:val="00D2054F"/>
    <w:rsid w:val="00D26A6F"/>
    <w:rsid w:val="00D30ADC"/>
    <w:rsid w:val="00D31F19"/>
    <w:rsid w:val="00D377D7"/>
    <w:rsid w:val="00D41FC5"/>
    <w:rsid w:val="00D555F8"/>
    <w:rsid w:val="00D57F24"/>
    <w:rsid w:val="00D67898"/>
    <w:rsid w:val="00D72FC2"/>
    <w:rsid w:val="00D75880"/>
    <w:rsid w:val="00D86AE7"/>
    <w:rsid w:val="00D915D5"/>
    <w:rsid w:val="00D9182B"/>
    <w:rsid w:val="00D9231B"/>
    <w:rsid w:val="00DA3266"/>
    <w:rsid w:val="00DA4967"/>
    <w:rsid w:val="00DD48B5"/>
    <w:rsid w:val="00DD592E"/>
    <w:rsid w:val="00DD658A"/>
    <w:rsid w:val="00DE3562"/>
    <w:rsid w:val="00DE66E1"/>
    <w:rsid w:val="00DE6D89"/>
    <w:rsid w:val="00DE7521"/>
    <w:rsid w:val="00DE7E67"/>
    <w:rsid w:val="00DF0BA5"/>
    <w:rsid w:val="00DF6940"/>
    <w:rsid w:val="00DF6E8E"/>
    <w:rsid w:val="00E00A39"/>
    <w:rsid w:val="00E01F7E"/>
    <w:rsid w:val="00E17E99"/>
    <w:rsid w:val="00E26540"/>
    <w:rsid w:val="00E30D70"/>
    <w:rsid w:val="00E32D51"/>
    <w:rsid w:val="00E415DF"/>
    <w:rsid w:val="00E46413"/>
    <w:rsid w:val="00E5053D"/>
    <w:rsid w:val="00E52D17"/>
    <w:rsid w:val="00E52FA7"/>
    <w:rsid w:val="00E534D5"/>
    <w:rsid w:val="00E62B79"/>
    <w:rsid w:val="00E64BBE"/>
    <w:rsid w:val="00E64DEE"/>
    <w:rsid w:val="00E7146A"/>
    <w:rsid w:val="00E7369D"/>
    <w:rsid w:val="00E747E1"/>
    <w:rsid w:val="00E820B9"/>
    <w:rsid w:val="00E8565A"/>
    <w:rsid w:val="00E873C2"/>
    <w:rsid w:val="00E9115F"/>
    <w:rsid w:val="00E917CA"/>
    <w:rsid w:val="00E956B9"/>
    <w:rsid w:val="00E969B2"/>
    <w:rsid w:val="00EA5620"/>
    <w:rsid w:val="00EB0E81"/>
    <w:rsid w:val="00EB29C4"/>
    <w:rsid w:val="00EB5019"/>
    <w:rsid w:val="00EB7E10"/>
    <w:rsid w:val="00EC5407"/>
    <w:rsid w:val="00ED20AC"/>
    <w:rsid w:val="00ED47EB"/>
    <w:rsid w:val="00ED67E0"/>
    <w:rsid w:val="00EE15A3"/>
    <w:rsid w:val="00EF6A34"/>
    <w:rsid w:val="00F0397E"/>
    <w:rsid w:val="00F11A03"/>
    <w:rsid w:val="00F14888"/>
    <w:rsid w:val="00F14DD1"/>
    <w:rsid w:val="00F16E21"/>
    <w:rsid w:val="00F2243E"/>
    <w:rsid w:val="00F318B1"/>
    <w:rsid w:val="00F40F2F"/>
    <w:rsid w:val="00F43A53"/>
    <w:rsid w:val="00F44DA2"/>
    <w:rsid w:val="00F577BD"/>
    <w:rsid w:val="00F616EA"/>
    <w:rsid w:val="00F70968"/>
    <w:rsid w:val="00F830C9"/>
    <w:rsid w:val="00F83AB5"/>
    <w:rsid w:val="00F83BFD"/>
    <w:rsid w:val="00F85193"/>
    <w:rsid w:val="00F9609A"/>
    <w:rsid w:val="00F96F43"/>
    <w:rsid w:val="00F977CB"/>
    <w:rsid w:val="00FA0578"/>
    <w:rsid w:val="00FB21AF"/>
    <w:rsid w:val="00FB2A41"/>
    <w:rsid w:val="00FB2B83"/>
    <w:rsid w:val="00FC159D"/>
    <w:rsid w:val="00FC2616"/>
    <w:rsid w:val="00FC2950"/>
    <w:rsid w:val="00FC2FD1"/>
    <w:rsid w:val="00FC5121"/>
    <w:rsid w:val="00FC7F58"/>
    <w:rsid w:val="00FD093F"/>
    <w:rsid w:val="00FD0CDF"/>
    <w:rsid w:val="00FD244B"/>
    <w:rsid w:val="00FD359A"/>
    <w:rsid w:val="00FD38B6"/>
    <w:rsid w:val="00FE0A7D"/>
    <w:rsid w:val="00FE1BCE"/>
    <w:rsid w:val="00FE26BC"/>
    <w:rsid w:val="00FE3F4E"/>
    <w:rsid w:val="00FE6090"/>
    <w:rsid w:val="00FE66E1"/>
    <w:rsid w:val="00FF0786"/>
    <w:rsid w:val="00FF15B2"/>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lex.europa.eu/legal-content/EN/TXT/?uri=CELEX%3A02014R0833-202310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10664F"/>
    <w:rsid w:val="0020366E"/>
    <w:rsid w:val="002E1070"/>
    <w:rsid w:val="0032725C"/>
    <w:rsid w:val="003358E6"/>
    <w:rsid w:val="00340C60"/>
    <w:rsid w:val="0034277A"/>
    <w:rsid w:val="00352C4D"/>
    <w:rsid w:val="00360707"/>
    <w:rsid w:val="003C4227"/>
    <w:rsid w:val="004955CD"/>
    <w:rsid w:val="004960A3"/>
    <w:rsid w:val="004A750D"/>
    <w:rsid w:val="00606041"/>
    <w:rsid w:val="007937CF"/>
    <w:rsid w:val="008152EA"/>
    <w:rsid w:val="008800DB"/>
    <w:rsid w:val="008E693E"/>
    <w:rsid w:val="00A15F19"/>
    <w:rsid w:val="00A407D0"/>
    <w:rsid w:val="00AA321B"/>
    <w:rsid w:val="00D75880"/>
    <w:rsid w:val="00E64DEE"/>
    <w:rsid w:val="00EA60E7"/>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2185</Words>
  <Characters>13766</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12/2025</vt:lpstr>
      <vt:lpstr>eigenerklaerung-nicht-offenes-verfahren-verhandlungsverfahren-mit-teilnahmewettbewerb-en.docx, Stand: 12/2023</vt:lpstr>
    </vt:vector>
  </TitlesOfParts>
  <Company>GIZ GmbH</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01/2026</dc:title>
  <dc:creator>Holger Niedenfuehr</dc:creator>
  <cp:lastModifiedBy>Dörn, Alik</cp:lastModifiedBy>
  <cp:revision>10</cp:revision>
  <cp:lastPrinted>2022-11-25T16:31:00Z</cp:lastPrinted>
  <dcterms:created xsi:type="dcterms:W3CDTF">2025-12-19T14:51:00Z</dcterms:created>
  <dcterms:modified xsi:type="dcterms:W3CDTF">2026-07-06T20:20:00Z</dcterms:modified>
</cp:coreProperties>
</file>